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AF22" w14:textId="77777777" w:rsidR="008A01DC" w:rsidRDefault="008A01DC"/>
    <w:p w14:paraId="208A7C09" w14:textId="77777777" w:rsidR="006B1302" w:rsidRDefault="006B1302">
      <w:pPr>
        <w:rPr>
          <w:b/>
          <w:sz w:val="22"/>
        </w:rPr>
        <w:sectPr w:rsidR="006B1302" w:rsidSect="006B1302">
          <w:headerReference w:type="default" r:id="rId8"/>
          <w:footerReference w:type="default" r:id="rId9"/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558"/>
        <w:gridCol w:w="347"/>
        <w:gridCol w:w="126"/>
        <w:gridCol w:w="6"/>
        <w:gridCol w:w="1497"/>
        <w:gridCol w:w="525"/>
        <w:gridCol w:w="1217"/>
        <w:gridCol w:w="483"/>
        <w:gridCol w:w="1822"/>
        <w:gridCol w:w="356"/>
        <w:gridCol w:w="1748"/>
        <w:gridCol w:w="527"/>
        <w:gridCol w:w="1506"/>
        <w:gridCol w:w="525"/>
      </w:tblGrid>
      <w:tr w:rsidR="00073E4A" w:rsidRPr="00D74134" w14:paraId="33B1B94C" w14:textId="77777777" w:rsidTr="009B7E03">
        <w:tc>
          <w:tcPr>
            <w:tcW w:w="2181" w:type="dxa"/>
            <w:shd w:val="clear" w:color="auto" w:fill="auto"/>
          </w:tcPr>
          <w:p w14:paraId="77D2830C" w14:textId="32E1EE94" w:rsidR="00405B9D" w:rsidRPr="009B7E03" w:rsidRDefault="00405B9D">
            <w:pPr>
              <w:rPr>
                <w:b/>
                <w:sz w:val="22"/>
              </w:rPr>
            </w:pPr>
          </w:p>
        </w:tc>
        <w:tc>
          <w:tcPr>
            <w:tcW w:w="4102" w:type="dxa"/>
            <w:gridSpan w:val="6"/>
            <w:shd w:val="clear" w:color="auto" w:fill="CCC0D9"/>
          </w:tcPr>
          <w:p w14:paraId="61FA5878" w14:textId="77777777" w:rsidR="00405B9D" w:rsidRPr="009B7E03" w:rsidRDefault="00405B9D" w:rsidP="00D74134">
            <w:pPr>
              <w:jc w:val="center"/>
              <w:rPr>
                <w:b/>
                <w:sz w:val="22"/>
              </w:rPr>
            </w:pPr>
            <w:r w:rsidRPr="009B7E03">
              <w:rPr>
                <w:b/>
                <w:sz w:val="22"/>
              </w:rPr>
              <w:t>Kinder</w:t>
            </w:r>
          </w:p>
        </w:tc>
        <w:tc>
          <w:tcPr>
            <w:tcW w:w="3919" w:type="dxa"/>
            <w:gridSpan w:val="4"/>
            <w:shd w:val="clear" w:color="auto" w:fill="548DD4"/>
          </w:tcPr>
          <w:p w14:paraId="5C20F033" w14:textId="77777777" w:rsidR="00405B9D" w:rsidRPr="009B7E03" w:rsidRDefault="00405B9D" w:rsidP="00D74134">
            <w:pPr>
              <w:jc w:val="center"/>
              <w:rPr>
                <w:b/>
                <w:sz w:val="22"/>
              </w:rPr>
            </w:pPr>
            <w:r w:rsidRPr="009B7E03">
              <w:rPr>
                <w:b/>
                <w:sz w:val="22"/>
              </w:rPr>
              <w:t>1</w:t>
            </w:r>
            <w:r w:rsidRPr="009B7E03">
              <w:rPr>
                <w:b/>
                <w:sz w:val="22"/>
                <w:vertAlign w:val="superscript"/>
              </w:rPr>
              <w:t>st</w:t>
            </w:r>
            <w:r w:rsidRPr="009B7E03">
              <w:rPr>
                <w:b/>
                <w:sz w:val="22"/>
              </w:rPr>
              <w:t xml:space="preserve"> Grade</w:t>
            </w:r>
          </w:p>
        </w:tc>
        <w:tc>
          <w:tcPr>
            <w:tcW w:w="4414" w:type="dxa"/>
            <w:gridSpan w:val="4"/>
            <w:shd w:val="clear" w:color="auto" w:fill="C2D69B"/>
          </w:tcPr>
          <w:p w14:paraId="76ABB0FC" w14:textId="77777777" w:rsidR="00405B9D" w:rsidRPr="009B7E03" w:rsidRDefault="00405B9D" w:rsidP="00D74134">
            <w:pPr>
              <w:jc w:val="center"/>
              <w:rPr>
                <w:b/>
                <w:sz w:val="22"/>
              </w:rPr>
            </w:pPr>
            <w:r w:rsidRPr="009B7E03">
              <w:rPr>
                <w:b/>
                <w:sz w:val="22"/>
              </w:rPr>
              <w:t>2</w:t>
            </w:r>
            <w:r w:rsidRPr="009B7E03">
              <w:rPr>
                <w:b/>
                <w:sz w:val="22"/>
                <w:vertAlign w:val="superscript"/>
              </w:rPr>
              <w:t>nd</w:t>
            </w:r>
            <w:r w:rsidRPr="009B7E03">
              <w:rPr>
                <w:b/>
                <w:sz w:val="22"/>
              </w:rPr>
              <w:t xml:space="preserve"> Grade</w:t>
            </w:r>
          </w:p>
        </w:tc>
      </w:tr>
      <w:tr w:rsidR="009B7E03" w:rsidRPr="00D74134" w14:paraId="08074876" w14:textId="77777777" w:rsidTr="00F20221">
        <w:tc>
          <w:tcPr>
            <w:tcW w:w="2181" w:type="dxa"/>
            <w:vMerge w:val="restart"/>
            <w:shd w:val="clear" w:color="auto" w:fill="auto"/>
          </w:tcPr>
          <w:p w14:paraId="441E54ED" w14:textId="77777777" w:rsidR="009B7E03" w:rsidRPr="009B7E03" w:rsidRDefault="009B7E03">
            <w:pPr>
              <w:rPr>
                <w:b/>
                <w:sz w:val="22"/>
              </w:rPr>
            </w:pPr>
            <w:r w:rsidRPr="009B7E03">
              <w:rPr>
                <w:b/>
                <w:sz w:val="22"/>
              </w:rPr>
              <w:t>Running Record</w:t>
            </w:r>
          </w:p>
          <w:p w14:paraId="5AACEA67" w14:textId="77777777" w:rsidR="009B7E03" w:rsidRPr="009B7E03" w:rsidRDefault="009B7E03">
            <w:pPr>
              <w:rPr>
                <w:b/>
                <w:sz w:val="22"/>
              </w:rPr>
            </w:pPr>
          </w:p>
          <w:p w14:paraId="36A9573F" w14:textId="77777777" w:rsidR="009B7E03" w:rsidRPr="009B7E03" w:rsidRDefault="009B7E03" w:rsidP="001D012C">
            <w:pPr>
              <w:rPr>
                <w:b/>
                <w:sz w:val="22"/>
              </w:rPr>
            </w:pPr>
            <w:r w:rsidRPr="009B7E03">
              <w:rPr>
                <w:b/>
                <w:sz w:val="22"/>
              </w:rPr>
              <w:t xml:space="preserve"> </w:t>
            </w:r>
          </w:p>
        </w:tc>
        <w:tc>
          <w:tcPr>
            <w:tcW w:w="4102" w:type="dxa"/>
            <w:gridSpan w:val="6"/>
            <w:shd w:val="clear" w:color="auto" w:fill="CCC0D9"/>
          </w:tcPr>
          <w:p w14:paraId="07BC79B7" w14:textId="77777777" w:rsidR="009B7E03" w:rsidRPr="00395125" w:rsidRDefault="009B7E03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One year’s growth</w:t>
            </w:r>
          </w:p>
          <w:p w14:paraId="41897CD7" w14:textId="77777777" w:rsidR="009B7E03" w:rsidRPr="00395125" w:rsidRDefault="009B7E03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(1 grade level increase- Level B)</w:t>
            </w:r>
          </w:p>
          <w:p w14:paraId="1984DFF5" w14:textId="52871254" w:rsidR="009B7E03" w:rsidRPr="00395125" w:rsidRDefault="009B7E03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% of students</w:t>
            </w:r>
          </w:p>
        </w:tc>
        <w:tc>
          <w:tcPr>
            <w:tcW w:w="3919" w:type="dxa"/>
            <w:gridSpan w:val="4"/>
            <w:shd w:val="clear" w:color="auto" w:fill="548DD4"/>
          </w:tcPr>
          <w:p w14:paraId="19908C34" w14:textId="77777777" w:rsidR="009B7E03" w:rsidRPr="00395125" w:rsidRDefault="009B7E03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 xml:space="preserve">One year’s growth </w:t>
            </w:r>
          </w:p>
          <w:p w14:paraId="595F6455" w14:textId="77777777" w:rsidR="009B7E03" w:rsidRPr="00395125" w:rsidRDefault="009B7E03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(1 grade level increase)</w:t>
            </w:r>
          </w:p>
          <w:p w14:paraId="3B98E89F" w14:textId="77777777" w:rsidR="009B7E03" w:rsidRPr="00395125" w:rsidRDefault="009B7E03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% of students</w:t>
            </w:r>
          </w:p>
        </w:tc>
        <w:tc>
          <w:tcPr>
            <w:tcW w:w="4414" w:type="dxa"/>
            <w:gridSpan w:val="4"/>
            <w:shd w:val="clear" w:color="auto" w:fill="C2D69B"/>
          </w:tcPr>
          <w:p w14:paraId="7420EA22" w14:textId="77777777" w:rsidR="009B7E03" w:rsidRPr="00395125" w:rsidRDefault="009B7E03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One year’s growth</w:t>
            </w:r>
          </w:p>
          <w:p w14:paraId="2DC31A68" w14:textId="77777777" w:rsidR="009B7E03" w:rsidRPr="00395125" w:rsidRDefault="009B7E03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(1 grade level increase)</w:t>
            </w:r>
          </w:p>
          <w:p w14:paraId="30D8CB98" w14:textId="77777777" w:rsidR="009B7E03" w:rsidRPr="00395125" w:rsidRDefault="009B7E03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% of students</w:t>
            </w:r>
          </w:p>
        </w:tc>
      </w:tr>
      <w:tr w:rsidR="006B1302" w:rsidRPr="00D74134" w14:paraId="5B68C8BA" w14:textId="77777777" w:rsidTr="009B7E03">
        <w:tc>
          <w:tcPr>
            <w:tcW w:w="2181" w:type="dxa"/>
            <w:vMerge/>
            <w:shd w:val="clear" w:color="auto" w:fill="auto"/>
          </w:tcPr>
          <w:p w14:paraId="1A7379DC" w14:textId="649615DA" w:rsidR="009B7E03" w:rsidRPr="009B7E03" w:rsidRDefault="009B7E03" w:rsidP="009B7E03">
            <w:pPr>
              <w:rPr>
                <w:b/>
                <w:sz w:val="22"/>
              </w:rPr>
            </w:pPr>
          </w:p>
        </w:tc>
        <w:tc>
          <w:tcPr>
            <w:tcW w:w="2051" w:type="dxa"/>
            <w:gridSpan w:val="3"/>
            <w:shd w:val="clear" w:color="auto" w:fill="CCC0D9"/>
          </w:tcPr>
          <w:p w14:paraId="749BC7B6" w14:textId="40346A53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 xml:space="preserve">90-100% </w:t>
            </w:r>
          </w:p>
        </w:tc>
        <w:tc>
          <w:tcPr>
            <w:tcW w:w="2051" w:type="dxa"/>
            <w:gridSpan w:val="3"/>
            <w:shd w:val="clear" w:color="auto" w:fill="CCC0D9"/>
          </w:tcPr>
          <w:p w14:paraId="5B16C017" w14:textId="13F78C2B" w:rsidR="009B7E03" w:rsidRPr="009B7E03" w:rsidRDefault="0021198F" w:rsidP="009B7E0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12D42406" w14:textId="76FDCEE4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 xml:space="preserve">90-100% </w:t>
            </w:r>
          </w:p>
        </w:tc>
        <w:tc>
          <w:tcPr>
            <w:tcW w:w="2209" w:type="dxa"/>
            <w:gridSpan w:val="2"/>
            <w:shd w:val="clear" w:color="auto" w:fill="548DD4"/>
          </w:tcPr>
          <w:p w14:paraId="6F76C2B5" w14:textId="526228D2" w:rsidR="009B7E03" w:rsidRPr="009B7E03" w:rsidRDefault="00390491" w:rsidP="009B7E0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27" w:type="dxa"/>
            <w:gridSpan w:val="2"/>
            <w:shd w:val="clear" w:color="auto" w:fill="C2D69B"/>
          </w:tcPr>
          <w:p w14:paraId="3A18935D" w14:textId="25186109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 xml:space="preserve">90-100% </w:t>
            </w:r>
          </w:p>
        </w:tc>
        <w:tc>
          <w:tcPr>
            <w:tcW w:w="2087" w:type="dxa"/>
            <w:gridSpan w:val="2"/>
            <w:shd w:val="clear" w:color="auto" w:fill="C2D69B"/>
          </w:tcPr>
          <w:p w14:paraId="5BDA2921" w14:textId="1642F4F4" w:rsidR="009B7E03" w:rsidRPr="009B7E03" w:rsidRDefault="00390491" w:rsidP="009B7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B1302" w:rsidRPr="00D74134" w14:paraId="0EA09545" w14:textId="77777777" w:rsidTr="009B7E03">
        <w:tc>
          <w:tcPr>
            <w:tcW w:w="2181" w:type="dxa"/>
            <w:vMerge/>
            <w:shd w:val="clear" w:color="auto" w:fill="auto"/>
          </w:tcPr>
          <w:p w14:paraId="5DE97D6E" w14:textId="77777777" w:rsidR="009B7E03" w:rsidRPr="009B7E03" w:rsidRDefault="009B7E03" w:rsidP="009B7E03">
            <w:pPr>
              <w:rPr>
                <w:b/>
                <w:sz w:val="22"/>
              </w:rPr>
            </w:pPr>
          </w:p>
        </w:tc>
        <w:tc>
          <w:tcPr>
            <w:tcW w:w="2051" w:type="dxa"/>
            <w:gridSpan w:val="3"/>
            <w:shd w:val="clear" w:color="auto" w:fill="CCC0D9"/>
          </w:tcPr>
          <w:p w14:paraId="14B0A4B7" w14:textId="35DFCE04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>70-89%</w:t>
            </w:r>
          </w:p>
        </w:tc>
        <w:tc>
          <w:tcPr>
            <w:tcW w:w="2051" w:type="dxa"/>
            <w:gridSpan w:val="3"/>
            <w:shd w:val="clear" w:color="auto" w:fill="CCC0D9"/>
          </w:tcPr>
          <w:p w14:paraId="617DDA72" w14:textId="661E83CD" w:rsidR="009B7E03" w:rsidRPr="009B7E03" w:rsidRDefault="006A1911" w:rsidP="009B7E0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3432406D" w14:textId="7A48D496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>70-89%</w:t>
            </w:r>
          </w:p>
        </w:tc>
        <w:tc>
          <w:tcPr>
            <w:tcW w:w="2209" w:type="dxa"/>
            <w:gridSpan w:val="2"/>
            <w:shd w:val="clear" w:color="auto" w:fill="548DD4"/>
          </w:tcPr>
          <w:p w14:paraId="06DE567D" w14:textId="677D831B" w:rsidR="009B7E03" w:rsidRPr="009B7E03" w:rsidRDefault="006A1911" w:rsidP="009B7E0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27" w:type="dxa"/>
            <w:gridSpan w:val="2"/>
            <w:shd w:val="clear" w:color="auto" w:fill="C2D69B"/>
          </w:tcPr>
          <w:p w14:paraId="1AA8B86D" w14:textId="08A99E10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>70-89%</w:t>
            </w:r>
          </w:p>
        </w:tc>
        <w:tc>
          <w:tcPr>
            <w:tcW w:w="2087" w:type="dxa"/>
            <w:gridSpan w:val="2"/>
            <w:shd w:val="clear" w:color="auto" w:fill="C2D69B"/>
          </w:tcPr>
          <w:p w14:paraId="55B7FE38" w14:textId="1DF95668" w:rsidR="009B7E03" w:rsidRPr="009B7E03" w:rsidRDefault="006A1911" w:rsidP="009B7E0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B1302" w:rsidRPr="00D74134" w14:paraId="0E5B88BB" w14:textId="77777777" w:rsidTr="009B7E03">
        <w:tc>
          <w:tcPr>
            <w:tcW w:w="2181" w:type="dxa"/>
            <w:vMerge/>
            <w:shd w:val="clear" w:color="auto" w:fill="auto"/>
          </w:tcPr>
          <w:p w14:paraId="418B3343" w14:textId="77777777" w:rsidR="009B7E03" w:rsidRPr="009B7E03" w:rsidRDefault="009B7E03" w:rsidP="009B7E03">
            <w:pPr>
              <w:rPr>
                <w:b/>
                <w:sz w:val="22"/>
              </w:rPr>
            </w:pPr>
          </w:p>
        </w:tc>
        <w:tc>
          <w:tcPr>
            <w:tcW w:w="2051" w:type="dxa"/>
            <w:gridSpan w:val="3"/>
            <w:shd w:val="clear" w:color="auto" w:fill="CCC0D9"/>
          </w:tcPr>
          <w:p w14:paraId="73030184" w14:textId="65EF3D74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>-69%</w:t>
            </w:r>
          </w:p>
        </w:tc>
        <w:tc>
          <w:tcPr>
            <w:tcW w:w="2051" w:type="dxa"/>
            <w:gridSpan w:val="3"/>
            <w:shd w:val="clear" w:color="auto" w:fill="CCC0D9"/>
          </w:tcPr>
          <w:p w14:paraId="143A57DA" w14:textId="3BB3457C" w:rsidR="009B7E03" w:rsidRPr="009B7E03" w:rsidRDefault="006A1911" w:rsidP="009B7E0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1D48F6C0" w14:textId="2D948A07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>-69%</w:t>
            </w:r>
          </w:p>
        </w:tc>
        <w:tc>
          <w:tcPr>
            <w:tcW w:w="2209" w:type="dxa"/>
            <w:gridSpan w:val="2"/>
            <w:shd w:val="clear" w:color="auto" w:fill="548DD4"/>
          </w:tcPr>
          <w:p w14:paraId="132EF234" w14:textId="551B9393" w:rsidR="009B7E03" w:rsidRPr="009B7E03" w:rsidRDefault="006A1911" w:rsidP="009B7E0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27" w:type="dxa"/>
            <w:gridSpan w:val="2"/>
            <w:shd w:val="clear" w:color="auto" w:fill="C2D69B"/>
          </w:tcPr>
          <w:p w14:paraId="0B0E6F30" w14:textId="18D78C22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>-69%</w:t>
            </w:r>
          </w:p>
        </w:tc>
        <w:tc>
          <w:tcPr>
            <w:tcW w:w="2087" w:type="dxa"/>
            <w:gridSpan w:val="2"/>
            <w:shd w:val="clear" w:color="auto" w:fill="C2D69B"/>
          </w:tcPr>
          <w:p w14:paraId="43CC440D" w14:textId="01748BC2" w:rsidR="009B7E03" w:rsidRPr="009B7E03" w:rsidRDefault="006A1911" w:rsidP="009B7E0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2115F" w:rsidRPr="00D74134" w14:paraId="5901E404" w14:textId="77777777" w:rsidTr="009B7E03">
        <w:tc>
          <w:tcPr>
            <w:tcW w:w="14616" w:type="dxa"/>
            <w:gridSpan w:val="15"/>
            <w:shd w:val="clear" w:color="auto" w:fill="auto"/>
          </w:tcPr>
          <w:p w14:paraId="689937E3" w14:textId="77777777" w:rsidR="00405B9D" w:rsidRPr="009B7E03" w:rsidRDefault="00405B9D" w:rsidP="008A01DC">
            <w:pPr>
              <w:rPr>
                <w:sz w:val="22"/>
              </w:rPr>
            </w:pPr>
          </w:p>
        </w:tc>
      </w:tr>
      <w:tr w:rsidR="00073E4A" w:rsidRPr="00D74134" w14:paraId="73ACF7BE" w14:textId="77777777" w:rsidTr="009B7E03">
        <w:tc>
          <w:tcPr>
            <w:tcW w:w="2181" w:type="dxa"/>
            <w:vMerge w:val="restart"/>
            <w:shd w:val="clear" w:color="auto" w:fill="auto"/>
          </w:tcPr>
          <w:p w14:paraId="38956484" w14:textId="77777777" w:rsidR="00405B9D" w:rsidRPr="009B7E03" w:rsidRDefault="00405B9D">
            <w:pPr>
              <w:rPr>
                <w:b/>
                <w:sz w:val="22"/>
              </w:rPr>
            </w:pPr>
            <w:r w:rsidRPr="009B7E03">
              <w:rPr>
                <w:b/>
                <w:sz w:val="22"/>
              </w:rPr>
              <w:t>Sight Words</w:t>
            </w:r>
          </w:p>
          <w:p w14:paraId="563DE77B" w14:textId="77777777" w:rsidR="001D012C" w:rsidRPr="009B7E03" w:rsidRDefault="001D012C">
            <w:pPr>
              <w:rPr>
                <w:b/>
                <w:sz w:val="22"/>
              </w:rPr>
            </w:pPr>
          </w:p>
          <w:p w14:paraId="1FE6371F" w14:textId="77777777" w:rsidR="001D012C" w:rsidRPr="009B7E03" w:rsidRDefault="001D012C">
            <w:pPr>
              <w:rPr>
                <w:b/>
                <w:sz w:val="22"/>
              </w:rPr>
            </w:pPr>
          </w:p>
        </w:tc>
        <w:tc>
          <w:tcPr>
            <w:tcW w:w="4102" w:type="dxa"/>
            <w:gridSpan w:val="6"/>
            <w:shd w:val="clear" w:color="auto" w:fill="CCC0D9"/>
          </w:tcPr>
          <w:p w14:paraId="11CAC9D7" w14:textId="7501E38B" w:rsidR="00405B9D" w:rsidRPr="00395125" w:rsidRDefault="009B7E03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One year’s growth</w:t>
            </w:r>
          </w:p>
        </w:tc>
        <w:tc>
          <w:tcPr>
            <w:tcW w:w="3919" w:type="dxa"/>
            <w:gridSpan w:val="4"/>
            <w:shd w:val="clear" w:color="auto" w:fill="548DD4"/>
          </w:tcPr>
          <w:p w14:paraId="4BE7AACF" w14:textId="7CD6B6FF" w:rsidR="00405B9D" w:rsidRPr="00395125" w:rsidRDefault="009B7E03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One year’s growth</w:t>
            </w:r>
          </w:p>
        </w:tc>
        <w:tc>
          <w:tcPr>
            <w:tcW w:w="4414" w:type="dxa"/>
            <w:gridSpan w:val="4"/>
            <w:vMerge w:val="restart"/>
            <w:shd w:val="clear" w:color="auto" w:fill="C2D69B"/>
          </w:tcPr>
          <w:p w14:paraId="11909B92" w14:textId="77777777" w:rsidR="00405B9D" w:rsidRPr="00395125" w:rsidRDefault="00405B9D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Not Applicable</w:t>
            </w:r>
          </w:p>
        </w:tc>
      </w:tr>
      <w:tr w:rsidR="00395125" w:rsidRPr="00D74134" w14:paraId="487594F4" w14:textId="77777777" w:rsidTr="009B7E03">
        <w:tc>
          <w:tcPr>
            <w:tcW w:w="2181" w:type="dxa"/>
            <w:vMerge/>
            <w:shd w:val="clear" w:color="auto" w:fill="auto"/>
          </w:tcPr>
          <w:p w14:paraId="4DA92DB5" w14:textId="77777777" w:rsidR="009B7E03" w:rsidRPr="009B7E03" w:rsidRDefault="009B7E03" w:rsidP="009B7E03">
            <w:pPr>
              <w:rPr>
                <w:b/>
                <w:sz w:val="22"/>
              </w:rPr>
            </w:pPr>
          </w:p>
        </w:tc>
        <w:tc>
          <w:tcPr>
            <w:tcW w:w="1925" w:type="dxa"/>
            <w:gridSpan w:val="2"/>
            <w:shd w:val="clear" w:color="auto" w:fill="CCC0D9"/>
          </w:tcPr>
          <w:p w14:paraId="6E4B51FE" w14:textId="403EDBC6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 xml:space="preserve">90-100% </w:t>
            </w:r>
          </w:p>
        </w:tc>
        <w:tc>
          <w:tcPr>
            <w:tcW w:w="2177" w:type="dxa"/>
            <w:gridSpan w:val="4"/>
            <w:shd w:val="clear" w:color="auto" w:fill="CCC0D9"/>
          </w:tcPr>
          <w:p w14:paraId="5A9563ED" w14:textId="30637DE8" w:rsidR="009B7E03" w:rsidRPr="009B7E03" w:rsidRDefault="0021198F" w:rsidP="009B7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30274F3E" w14:textId="06F6B751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 xml:space="preserve">90-100% </w:t>
            </w:r>
          </w:p>
        </w:tc>
        <w:tc>
          <w:tcPr>
            <w:tcW w:w="2209" w:type="dxa"/>
            <w:gridSpan w:val="2"/>
            <w:shd w:val="clear" w:color="auto" w:fill="548DD4"/>
          </w:tcPr>
          <w:p w14:paraId="6F17D6B0" w14:textId="109A0B81" w:rsidR="009B7E03" w:rsidRPr="009B7E03" w:rsidRDefault="00390491" w:rsidP="009B7E0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414" w:type="dxa"/>
            <w:gridSpan w:val="4"/>
            <w:vMerge/>
            <w:shd w:val="clear" w:color="auto" w:fill="C2D69B"/>
          </w:tcPr>
          <w:p w14:paraId="0093FDA0" w14:textId="77777777" w:rsidR="009B7E03" w:rsidRPr="009B7E03" w:rsidRDefault="009B7E03" w:rsidP="009B7E03">
            <w:pPr>
              <w:rPr>
                <w:sz w:val="22"/>
              </w:rPr>
            </w:pPr>
          </w:p>
        </w:tc>
      </w:tr>
      <w:tr w:rsidR="00395125" w:rsidRPr="00D74134" w14:paraId="61263E5C" w14:textId="77777777" w:rsidTr="009B7E03">
        <w:tc>
          <w:tcPr>
            <w:tcW w:w="2181" w:type="dxa"/>
            <w:vMerge/>
            <w:shd w:val="clear" w:color="auto" w:fill="auto"/>
          </w:tcPr>
          <w:p w14:paraId="61E02676" w14:textId="77777777" w:rsidR="009B7E03" w:rsidRPr="009B7E03" w:rsidRDefault="009B7E03" w:rsidP="009B7E03">
            <w:pPr>
              <w:rPr>
                <w:b/>
                <w:sz w:val="22"/>
              </w:rPr>
            </w:pPr>
          </w:p>
        </w:tc>
        <w:tc>
          <w:tcPr>
            <w:tcW w:w="1925" w:type="dxa"/>
            <w:gridSpan w:val="2"/>
            <w:shd w:val="clear" w:color="auto" w:fill="CCC0D9"/>
          </w:tcPr>
          <w:p w14:paraId="6F306FA8" w14:textId="04B49A27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>70-89%</w:t>
            </w:r>
          </w:p>
        </w:tc>
        <w:tc>
          <w:tcPr>
            <w:tcW w:w="2177" w:type="dxa"/>
            <w:gridSpan w:val="4"/>
            <w:shd w:val="clear" w:color="auto" w:fill="CCC0D9"/>
          </w:tcPr>
          <w:p w14:paraId="3038645D" w14:textId="406847AB" w:rsidR="009B7E03" w:rsidRPr="009B7E03" w:rsidRDefault="006A1911" w:rsidP="009B7E0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7E6EFFA6" w14:textId="4671179E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>70-89%</w:t>
            </w:r>
          </w:p>
        </w:tc>
        <w:tc>
          <w:tcPr>
            <w:tcW w:w="2209" w:type="dxa"/>
            <w:gridSpan w:val="2"/>
            <w:shd w:val="clear" w:color="auto" w:fill="548DD4"/>
          </w:tcPr>
          <w:p w14:paraId="03528888" w14:textId="6F2238E3" w:rsidR="009B7E03" w:rsidRPr="009B7E03" w:rsidRDefault="006A1911" w:rsidP="009B7E0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14" w:type="dxa"/>
            <w:gridSpan w:val="4"/>
            <w:vMerge/>
            <w:shd w:val="clear" w:color="auto" w:fill="C2D69B"/>
          </w:tcPr>
          <w:p w14:paraId="104C7B63" w14:textId="77777777" w:rsidR="009B7E03" w:rsidRPr="009B7E03" w:rsidRDefault="009B7E03" w:rsidP="009B7E03">
            <w:pPr>
              <w:rPr>
                <w:sz w:val="22"/>
              </w:rPr>
            </w:pPr>
          </w:p>
        </w:tc>
      </w:tr>
      <w:tr w:rsidR="00395125" w:rsidRPr="00D74134" w14:paraId="32B67A05" w14:textId="77777777" w:rsidTr="009B7E03">
        <w:tc>
          <w:tcPr>
            <w:tcW w:w="2181" w:type="dxa"/>
            <w:vMerge/>
            <w:shd w:val="clear" w:color="auto" w:fill="auto"/>
          </w:tcPr>
          <w:p w14:paraId="13334583" w14:textId="77777777" w:rsidR="009B7E03" w:rsidRPr="009B7E03" w:rsidRDefault="009B7E03" w:rsidP="009B7E03">
            <w:pPr>
              <w:rPr>
                <w:b/>
                <w:sz w:val="22"/>
              </w:rPr>
            </w:pPr>
          </w:p>
        </w:tc>
        <w:tc>
          <w:tcPr>
            <w:tcW w:w="1925" w:type="dxa"/>
            <w:gridSpan w:val="2"/>
            <w:shd w:val="clear" w:color="auto" w:fill="CCC0D9"/>
          </w:tcPr>
          <w:p w14:paraId="30FE7042" w14:textId="1D11AAFD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>-69%</w:t>
            </w:r>
          </w:p>
        </w:tc>
        <w:tc>
          <w:tcPr>
            <w:tcW w:w="2177" w:type="dxa"/>
            <w:gridSpan w:val="4"/>
            <w:shd w:val="clear" w:color="auto" w:fill="CCC0D9"/>
          </w:tcPr>
          <w:p w14:paraId="2C255A43" w14:textId="7B924FAC" w:rsidR="009B7E03" w:rsidRPr="009B7E03" w:rsidRDefault="006A1911" w:rsidP="009B7E0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30047E5A" w14:textId="5BB1D2BB" w:rsidR="009B7E03" w:rsidRPr="009B7E03" w:rsidRDefault="009B7E03" w:rsidP="009B7E03">
            <w:pPr>
              <w:rPr>
                <w:sz w:val="22"/>
              </w:rPr>
            </w:pPr>
            <w:r w:rsidRPr="009B7E03">
              <w:rPr>
                <w:sz w:val="22"/>
              </w:rPr>
              <w:t>-69%</w:t>
            </w:r>
          </w:p>
        </w:tc>
        <w:tc>
          <w:tcPr>
            <w:tcW w:w="2209" w:type="dxa"/>
            <w:gridSpan w:val="2"/>
            <w:shd w:val="clear" w:color="auto" w:fill="548DD4"/>
          </w:tcPr>
          <w:p w14:paraId="37701D82" w14:textId="0EED4B23" w:rsidR="009B7E03" w:rsidRPr="009B7E03" w:rsidRDefault="006A1911" w:rsidP="009B7E0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14" w:type="dxa"/>
            <w:gridSpan w:val="4"/>
            <w:vMerge/>
            <w:shd w:val="clear" w:color="auto" w:fill="C2D69B"/>
          </w:tcPr>
          <w:p w14:paraId="6328E3C2" w14:textId="77777777" w:rsidR="009B7E03" w:rsidRPr="009B7E03" w:rsidRDefault="009B7E03" w:rsidP="009B7E03">
            <w:pPr>
              <w:rPr>
                <w:sz w:val="22"/>
              </w:rPr>
            </w:pPr>
          </w:p>
        </w:tc>
      </w:tr>
      <w:tr w:rsidR="00D2115F" w:rsidRPr="00D74134" w14:paraId="0221A959" w14:textId="77777777" w:rsidTr="009B7E03">
        <w:tc>
          <w:tcPr>
            <w:tcW w:w="14616" w:type="dxa"/>
            <w:gridSpan w:val="15"/>
            <w:shd w:val="clear" w:color="auto" w:fill="auto"/>
          </w:tcPr>
          <w:p w14:paraId="1D73E4EA" w14:textId="77777777" w:rsidR="00405B9D" w:rsidRPr="009B7E03" w:rsidRDefault="00405B9D" w:rsidP="008A01DC">
            <w:pPr>
              <w:rPr>
                <w:sz w:val="22"/>
              </w:rPr>
            </w:pPr>
          </w:p>
        </w:tc>
      </w:tr>
      <w:tr w:rsidR="00073E4A" w:rsidRPr="00D74134" w14:paraId="6A69358F" w14:textId="77777777" w:rsidTr="009B7E03">
        <w:tc>
          <w:tcPr>
            <w:tcW w:w="2181" w:type="dxa"/>
            <w:vMerge w:val="restart"/>
            <w:shd w:val="clear" w:color="auto" w:fill="auto"/>
          </w:tcPr>
          <w:p w14:paraId="606A619E" w14:textId="0A0AF43B" w:rsidR="00405B9D" w:rsidRPr="009B7E03" w:rsidRDefault="00405B9D">
            <w:pPr>
              <w:rPr>
                <w:b/>
                <w:sz w:val="22"/>
              </w:rPr>
            </w:pPr>
            <w:r w:rsidRPr="009B7E03">
              <w:rPr>
                <w:b/>
                <w:sz w:val="22"/>
              </w:rPr>
              <w:t>DIBELS-</w:t>
            </w:r>
            <w:r w:rsidR="009B7E03">
              <w:rPr>
                <w:b/>
                <w:sz w:val="22"/>
              </w:rPr>
              <w:t xml:space="preserve">average grade level growth </w:t>
            </w:r>
          </w:p>
          <w:p w14:paraId="6C2FE3A2" w14:textId="77777777" w:rsidR="001D012C" w:rsidRPr="009B7E03" w:rsidRDefault="001D012C">
            <w:pPr>
              <w:rPr>
                <w:b/>
                <w:sz w:val="22"/>
              </w:rPr>
            </w:pPr>
          </w:p>
          <w:p w14:paraId="043CAAA7" w14:textId="77777777" w:rsidR="001D012C" w:rsidRPr="009B7E03" w:rsidRDefault="001D012C">
            <w:pPr>
              <w:rPr>
                <w:b/>
                <w:sz w:val="22"/>
              </w:rPr>
            </w:pPr>
          </w:p>
        </w:tc>
        <w:tc>
          <w:tcPr>
            <w:tcW w:w="4102" w:type="dxa"/>
            <w:gridSpan w:val="6"/>
            <w:shd w:val="clear" w:color="auto" w:fill="CCC0D9"/>
          </w:tcPr>
          <w:p w14:paraId="266B7241" w14:textId="77777777" w:rsidR="00405B9D" w:rsidRPr="00395125" w:rsidRDefault="00405B9D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End of the Year Composite Score Average</w:t>
            </w:r>
          </w:p>
        </w:tc>
        <w:tc>
          <w:tcPr>
            <w:tcW w:w="3919" w:type="dxa"/>
            <w:gridSpan w:val="4"/>
            <w:shd w:val="clear" w:color="auto" w:fill="548DD4"/>
          </w:tcPr>
          <w:p w14:paraId="030AFA30" w14:textId="77777777" w:rsidR="00405B9D" w:rsidRPr="00395125" w:rsidRDefault="00405B9D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End of the Year Composite Score Average</w:t>
            </w:r>
          </w:p>
        </w:tc>
        <w:tc>
          <w:tcPr>
            <w:tcW w:w="4414" w:type="dxa"/>
            <w:gridSpan w:val="4"/>
            <w:shd w:val="clear" w:color="auto" w:fill="C2D69B"/>
          </w:tcPr>
          <w:p w14:paraId="572CBD5B" w14:textId="77777777" w:rsidR="00405B9D" w:rsidRPr="00395125" w:rsidRDefault="00405B9D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End of the Year Composite Score Average</w:t>
            </w:r>
          </w:p>
        </w:tc>
      </w:tr>
      <w:tr w:rsidR="00073E4A" w:rsidRPr="00D74134" w14:paraId="5D4C78FE" w14:textId="77777777" w:rsidTr="009B7E03">
        <w:tc>
          <w:tcPr>
            <w:tcW w:w="2181" w:type="dxa"/>
            <w:vMerge/>
            <w:shd w:val="clear" w:color="auto" w:fill="auto"/>
          </w:tcPr>
          <w:p w14:paraId="61389633" w14:textId="77777777" w:rsidR="00C4316D" w:rsidRPr="009B7E03" w:rsidRDefault="00C4316D">
            <w:pPr>
              <w:rPr>
                <w:b/>
                <w:sz w:val="22"/>
              </w:rPr>
            </w:pPr>
          </w:p>
        </w:tc>
        <w:tc>
          <w:tcPr>
            <w:tcW w:w="1925" w:type="dxa"/>
            <w:gridSpan w:val="2"/>
            <w:shd w:val="clear" w:color="auto" w:fill="CCC0D9"/>
          </w:tcPr>
          <w:p w14:paraId="52E707E8" w14:textId="61483BB8" w:rsidR="00C4316D" w:rsidRPr="009B7E03" w:rsidRDefault="00C4316D">
            <w:pPr>
              <w:rPr>
                <w:sz w:val="22"/>
              </w:rPr>
            </w:pPr>
          </w:p>
        </w:tc>
        <w:tc>
          <w:tcPr>
            <w:tcW w:w="2177" w:type="dxa"/>
            <w:gridSpan w:val="4"/>
            <w:shd w:val="clear" w:color="auto" w:fill="CCC0D9"/>
          </w:tcPr>
          <w:p w14:paraId="04271FE8" w14:textId="5372DE72" w:rsidR="00C4316D" w:rsidRPr="009B7E03" w:rsidRDefault="009B7E03">
            <w:pPr>
              <w:rPr>
                <w:sz w:val="22"/>
              </w:rPr>
            </w:pPr>
            <w:r w:rsidRPr="009B7E03">
              <w:rPr>
                <w:sz w:val="22"/>
              </w:rPr>
              <w:t>13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6BFFCBD7" w14:textId="2E323605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2209" w:type="dxa"/>
            <w:gridSpan w:val="2"/>
            <w:shd w:val="clear" w:color="auto" w:fill="548DD4"/>
          </w:tcPr>
          <w:p w14:paraId="4F3BD8A9" w14:textId="12C6B049" w:rsidR="00C4316D" w:rsidRPr="009B7E03" w:rsidRDefault="0039512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27" w:type="dxa"/>
            <w:gridSpan w:val="2"/>
            <w:shd w:val="clear" w:color="auto" w:fill="C2D69B"/>
          </w:tcPr>
          <w:p w14:paraId="45F3B86A" w14:textId="56ABFCCB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2087" w:type="dxa"/>
            <w:gridSpan w:val="2"/>
            <w:shd w:val="clear" w:color="auto" w:fill="C2D69B"/>
          </w:tcPr>
          <w:p w14:paraId="31F69F5D" w14:textId="33E719E0" w:rsidR="00C4316D" w:rsidRPr="009B7E03" w:rsidRDefault="0039049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073E4A" w:rsidRPr="00D74134" w14:paraId="09AF5639" w14:textId="77777777" w:rsidTr="009B7E03">
        <w:tc>
          <w:tcPr>
            <w:tcW w:w="2181" w:type="dxa"/>
            <w:vMerge/>
            <w:shd w:val="clear" w:color="auto" w:fill="auto"/>
          </w:tcPr>
          <w:p w14:paraId="59CA89AE" w14:textId="77777777" w:rsidR="00C4316D" w:rsidRPr="009B7E03" w:rsidRDefault="00C4316D">
            <w:pPr>
              <w:rPr>
                <w:b/>
                <w:sz w:val="22"/>
              </w:rPr>
            </w:pPr>
          </w:p>
        </w:tc>
        <w:tc>
          <w:tcPr>
            <w:tcW w:w="1925" w:type="dxa"/>
            <w:gridSpan w:val="2"/>
            <w:shd w:val="clear" w:color="auto" w:fill="CCC0D9"/>
          </w:tcPr>
          <w:p w14:paraId="4A10B725" w14:textId="2B27FC34" w:rsidR="00C4316D" w:rsidRPr="009B7E03" w:rsidRDefault="00C4316D">
            <w:pPr>
              <w:rPr>
                <w:sz w:val="22"/>
              </w:rPr>
            </w:pPr>
          </w:p>
        </w:tc>
        <w:tc>
          <w:tcPr>
            <w:tcW w:w="2177" w:type="dxa"/>
            <w:gridSpan w:val="4"/>
            <w:shd w:val="clear" w:color="auto" w:fill="CCC0D9"/>
          </w:tcPr>
          <w:p w14:paraId="7E4EE599" w14:textId="69B9B03F" w:rsidR="00C4316D" w:rsidRPr="009B7E03" w:rsidRDefault="006A1911" w:rsidP="006A191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33CB12A6" w14:textId="574F2FDD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2209" w:type="dxa"/>
            <w:gridSpan w:val="2"/>
            <w:shd w:val="clear" w:color="auto" w:fill="548DD4"/>
          </w:tcPr>
          <w:p w14:paraId="10972BB8" w14:textId="5F08CDE1" w:rsidR="00C4316D" w:rsidRPr="009B7E03" w:rsidRDefault="00850762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27" w:type="dxa"/>
            <w:gridSpan w:val="2"/>
            <w:shd w:val="clear" w:color="auto" w:fill="C2D69B"/>
          </w:tcPr>
          <w:p w14:paraId="1274FB47" w14:textId="1F0DD87B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2087" w:type="dxa"/>
            <w:gridSpan w:val="2"/>
            <w:shd w:val="clear" w:color="auto" w:fill="C2D69B"/>
          </w:tcPr>
          <w:p w14:paraId="2CD88692" w14:textId="77777777" w:rsidR="00C4316D" w:rsidRPr="009B7E03" w:rsidRDefault="00C4316D">
            <w:pPr>
              <w:rPr>
                <w:sz w:val="22"/>
              </w:rPr>
            </w:pPr>
            <w:r w:rsidRPr="009B7E03">
              <w:rPr>
                <w:sz w:val="22"/>
              </w:rPr>
              <w:t>8</w:t>
            </w:r>
          </w:p>
        </w:tc>
      </w:tr>
      <w:tr w:rsidR="00073E4A" w:rsidRPr="00D74134" w14:paraId="08B70E46" w14:textId="77777777" w:rsidTr="009B7E03">
        <w:tc>
          <w:tcPr>
            <w:tcW w:w="2181" w:type="dxa"/>
            <w:vMerge/>
            <w:shd w:val="clear" w:color="auto" w:fill="auto"/>
          </w:tcPr>
          <w:p w14:paraId="268B919D" w14:textId="77777777" w:rsidR="00C4316D" w:rsidRPr="009B7E03" w:rsidRDefault="00C4316D">
            <w:pPr>
              <w:rPr>
                <w:b/>
                <w:sz w:val="22"/>
              </w:rPr>
            </w:pPr>
          </w:p>
        </w:tc>
        <w:tc>
          <w:tcPr>
            <w:tcW w:w="1925" w:type="dxa"/>
            <w:gridSpan w:val="2"/>
            <w:shd w:val="clear" w:color="auto" w:fill="CCC0D9"/>
          </w:tcPr>
          <w:p w14:paraId="535E03C2" w14:textId="3803221F" w:rsidR="00C4316D" w:rsidRPr="009B7E03" w:rsidRDefault="00C4316D">
            <w:pPr>
              <w:rPr>
                <w:sz w:val="22"/>
              </w:rPr>
            </w:pPr>
          </w:p>
        </w:tc>
        <w:tc>
          <w:tcPr>
            <w:tcW w:w="2177" w:type="dxa"/>
            <w:gridSpan w:val="4"/>
            <w:shd w:val="clear" w:color="auto" w:fill="CCC0D9"/>
          </w:tcPr>
          <w:p w14:paraId="58C30D81" w14:textId="307F039D" w:rsidR="00C4316D" w:rsidRPr="009B7E03" w:rsidRDefault="006A191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4DE9FA82" w14:textId="13EC0728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2209" w:type="dxa"/>
            <w:gridSpan w:val="2"/>
            <w:shd w:val="clear" w:color="auto" w:fill="548DD4"/>
          </w:tcPr>
          <w:p w14:paraId="243C359B" w14:textId="6FCF1930" w:rsidR="00C4316D" w:rsidRPr="009B7E03" w:rsidRDefault="0085076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27" w:type="dxa"/>
            <w:gridSpan w:val="2"/>
            <w:shd w:val="clear" w:color="auto" w:fill="C2D69B"/>
          </w:tcPr>
          <w:p w14:paraId="34E12FC2" w14:textId="7136AD43" w:rsidR="00C4316D" w:rsidRPr="009B7E03" w:rsidRDefault="00C4316D" w:rsidP="003C05B6">
            <w:pPr>
              <w:rPr>
                <w:sz w:val="22"/>
              </w:rPr>
            </w:pPr>
          </w:p>
        </w:tc>
        <w:tc>
          <w:tcPr>
            <w:tcW w:w="2087" w:type="dxa"/>
            <w:gridSpan w:val="2"/>
            <w:shd w:val="clear" w:color="auto" w:fill="C2D69B"/>
          </w:tcPr>
          <w:p w14:paraId="3DF20503" w14:textId="77777777" w:rsidR="00C4316D" w:rsidRPr="009B7E03" w:rsidRDefault="00C4316D">
            <w:pPr>
              <w:rPr>
                <w:sz w:val="22"/>
              </w:rPr>
            </w:pPr>
            <w:r w:rsidRPr="009B7E03">
              <w:rPr>
                <w:sz w:val="22"/>
              </w:rPr>
              <w:t>6</w:t>
            </w:r>
          </w:p>
        </w:tc>
      </w:tr>
      <w:tr w:rsidR="00073E4A" w:rsidRPr="00D74134" w14:paraId="405BCB5C" w14:textId="77777777" w:rsidTr="009B7E03">
        <w:tc>
          <w:tcPr>
            <w:tcW w:w="2181" w:type="dxa"/>
            <w:vMerge/>
            <w:shd w:val="clear" w:color="auto" w:fill="auto"/>
          </w:tcPr>
          <w:p w14:paraId="71AB4029" w14:textId="77777777" w:rsidR="00C4316D" w:rsidRPr="009B7E03" w:rsidRDefault="00C4316D">
            <w:pPr>
              <w:rPr>
                <w:b/>
                <w:sz w:val="22"/>
              </w:rPr>
            </w:pPr>
          </w:p>
        </w:tc>
        <w:tc>
          <w:tcPr>
            <w:tcW w:w="1925" w:type="dxa"/>
            <w:gridSpan w:val="2"/>
            <w:shd w:val="clear" w:color="auto" w:fill="CCC0D9"/>
          </w:tcPr>
          <w:p w14:paraId="51C94F97" w14:textId="6B40C0D2" w:rsidR="00C4316D" w:rsidRPr="009B7E03" w:rsidRDefault="00C4316D">
            <w:pPr>
              <w:rPr>
                <w:sz w:val="22"/>
              </w:rPr>
            </w:pPr>
          </w:p>
        </w:tc>
        <w:tc>
          <w:tcPr>
            <w:tcW w:w="2177" w:type="dxa"/>
            <w:gridSpan w:val="4"/>
            <w:shd w:val="clear" w:color="auto" w:fill="CCC0D9"/>
          </w:tcPr>
          <w:p w14:paraId="32FF46DF" w14:textId="13BA7D1F" w:rsidR="00C4316D" w:rsidRPr="009B7E03" w:rsidRDefault="006A191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064EABE3" w14:textId="60DB4326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2209" w:type="dxa"/>
            <w:gridSpan w:val="2"/>
            <w:shd w:val="clear" w:color="auto" w:fill="548DD4"/>
          </w:tcPr>
          <w:p w14:paraId="1324D2E6" w14:textId="77062837" w:rsidR="00C4316D" w:rsidRPr="009B7E03" w:rsidRDefault="0085076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27" w:type="dxa"/>
            <w:gridSpan w:val="2"/>
            <w:shd w:val="clear" w:color="auto" w:fill="C2D69B"/>
          </w:tcPr>
          <w:p w14:paraId="06BB7436" w14:textId="59A1E796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2087" w:type="dxa"/>
            <w:gridSpan w:val="2"/>
            <w:shd w:val="clear" w:color="auto" w:fill="C2D69B"/>
          </w:tcPr>
          <w:p w14:paraId="6065E700" w14:textId="77777777" w:rsidR="00C4316D" w:rsidRPr="009B7E03" w:rsidRDefault="00C4316D">
            <w:pPr>
              <w:rPr>
                <w:sz w:val="22"/>
              </w:rPr>
            </w:pPr>
            <w:r w:rsidRPr="009B7E03">
              <w:rPr>
                <w:sz w:val="22"/>
              </w:rPr>
              <w:t>4</w:t>
            </w:r>
          </w:p>
        </w:tc>
      </w:tr>
      <w:tr w:rsidR="00D2115F" w:rsidRPr="00D74134" w14:paraId="278BD12C" w14:textId="77777777" w:rsidTr="009B7E03">
        <w:tc>
          <w:tcPr>
            <w:tcW w:w="14616" w:type="dxa"/>
            <w:gridSpan w:val="15"/>
            <w:shd w:val="clear" w:color="auto" w:fill="auto"/>
          </w:tcPr>
          <w:p w14:paraId="1C955287" w14:textId="77777777" w:rsidR="00405B9D" w:rsidRPr="009B7E03" w:rsidRDefault="00405B9D">
            <w:pPr>
              <w:rPr>
                <w:sz w:val="22"/>
              </w:rPr>
            </w:pPr>
          </w:p>
        </w:tc>
      </w:tr>
      <w:tr w:rsidR="00073E4A" w:rsidRPr="00D74134" w14:paraId="7A237E3A" w14:textId="77777777" w:rsidTr="009B7E03">
        <w:tc>
          <w:tcPr>
            <w:tcW w:w="2181" w:type="dxa"/>
            <w:vMerge w:val="restart"/>
            <w:shd w:val="clear" w:color="auto" w:fill="auto"/>
          </w:tcPr>
          <w:p w14:paraId="39E44D71" w14:textId="77777777" w:rsidR="00405B9D" w:rsidRPr="009B7E03" w:rsidRDefault="00405B9D">
            <w:pPr>
              <w:rPr>
                <w:b/>
                <w:sz w:val="22"/>
              </w:rPr>
            </w:pPr>
            <w:proofErr w:type="spellStart"/>
            <w:r w:rsidRPr="009B7E03">
              <w:rPr>
                <w:b/>
                <w:sz w:val="22"/>
              </w:rPr>
              <w:t>Scantron</w:t>
            </w:r>
            <w:proofErr w:type="spellEnd"/>
          </w:p>
          <w:p w14:paraId="067BB455" w14:textId="15192004" w:rsidR="00405B9D" w:rsidRPr="009B7E03" w:rsidRDefault="00405B9D" w:rsidP="009B7E03">
            <w:pPr>
              <w:rPr>
                <w:b/>
                <w:sz w:val="22"/>
              </w:rPr>
            </w:pPr>
            <w:r w:rsidRPr="009B7E03">
              <w:rPr>
                <w:b/>
                <w:sz w:val="22"/>
              </w:rPr>
              <w:t xml:space="preserve">Growth- average grade level growth </w:t>
            </w:r>
          </w:p>
        </w:tc>
        <w:tc>
          <w:tcPr>
            <w:tcW w:w="2057" w:type="dxa"/>
            <w:gridSpan w:val="4"/>
            <w:shd w:val="clear" w:color="auto" w:fill="CCC0D9"/>
          </w:tcPr>
          <w:p w14:paraId="4F253D0D" w14:textId="77777777" w:rsidR="00405B9D" w:rsidRDefault="00405B9D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Reading</w:t>
            </w:r>
          </w:p>
          <w:p w14:paraId="52C1D0E8" w14:textId="62A406DE" w:rsidR="00395125" w:rsidRPr="00395125" w:rsidRDefault="00395125" w:rsidP="00D741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Foundations</w:t>
            </w:r>
          </w:p>
        </w:tc>
        <w:tc>
          <w:tcPr>
            <w:tcW w:w="2045" w:type="dxa"/>
            <w:gridSpan w:val="2"/>
            <w:shd w:val="clear" w:color="auto" w:fill="CCC0D9"/>
          </w:tcPr>
          <w:p w14:paraId="49A8691C" w14:textId="77777777" w:rsidR="00405B9D" w:rsidRDefault="00405B9D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Math</w:t>
            </w:r>
          </w:p>
          <w:p w14:paraId="70783EAD" w14:textId="5CD537AE" w:rsidR="00395125" w:rsidRPr="00395125" w:rsidRDefault="00395125" w:rsidP="00D741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Foundations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7AC5E640" w14:textId="77777777" w:rsidR="00405B9D" w:rsidRDefault="00405B9D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Reading</w:t>
            </w:r>
          </w:p>
          <w:p w14:paraId="5009705A" w14:textId="151F0F80" w:rsidR="00395125" w:rsidRPr="00395125" w:rsidRDefault="00395125" w:rsidP="00D741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Foundations</w:t>
            </w:r>
          </w:p>
        </w:tc>
        <w:tc>
          <w:tcPr>
            <w:tcW w:w="2209" w:type="dxa"/>
            <w:gridSpan w:val="2"/>
            <w:shd w:val="clear" w:color="auto" w:fill="548DD4"/>
          </w:tcPr>
          <w:p w14:paraId="63A26ADA" w14:textId="77777777" w:rsidR="00405B9D" w:rsidRDefault="00405B9D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Math</w:t>
            </w:r>
          </w:p>
          <w:p w14:paraId="15281021" w14:textId="68EA26BA" w:rsidR="00395125" w:rsidRPr="00395125" w:rsidRDefault="00395125" w:rsidP="00D741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Foundations</w:t>
            </w:r>
          </w:p>
        </w:tc>
        <w:tc>
          <w:tcPr>
            <w:tcW w:w="2327" w:type="dxa"/>
            <w:gridSpan w:val="2"/>
            <w:shd w:val="clear" w:color="auto" w:fill="C2D69B"/>
          </w:tcPr>
          <w:p w14:paraId="3CFF76E3" w14:textId="77777777" w:rsidR="00405B9D" w:rsidRPr="00395125" w:rsidRDefault="00405B9D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Reading</w:t>
            </w:r>
          </w:p>
        </w:tc>
        <w:tc>
          <w:tcPr>
            <w:tcW w:w="2087" w:type="dxa"/>
            <w:gridSpan w:val="2"/>
            <w:shd w:val="clear" w:color="auto" w:fill="C2D69B"/>
          </w:tcPr>
          <w:p w14:paraId="2F80C572" w14:textId="77777777" w:rsidR="00405B9D" w:rsidRPr="00395125" w:rsidRDefault="00405B9D" w:rsidP="00D74134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Math</w:t>
            </w:r>
          </w:p>
        </w:tc>
      </w:tr>
      <w:tr w:rsidR="00073E4A" w:rsidRPr="00D74134" w14:paraId="4C3BABBB" w14:textId="77777777" w:rsidTr="009B7E03">
        <w:tc>
          <w:tcPr>
            <w:tcW w:w="2181" w:type="dxa"/>
            <w:vMerge/>
            <w:shd w:val="clear" w:color="auto" w:fill="auto"/>
          </w:tcPr>
          <w:p w14:paraId="3EAE72C7" w14:textId="77777777" w:rsidR="00C4316D" w:rsidRPr="009B7E03" w:rsidRDefault="00C4316D">
            <w:pPr>
              <w:rPr>
                <w:b/>
                <w:sz w:val="22"/>
              </w:rPr>
            </w:pPr>
          </w:p>
        </w:tc>
        <w:tc>
          <w:tcPr>
            <w:tcW w:w="1572" w:type="dxa"/>
            <w:shd w:val="clear" w:color="auto" w:fill="CCC0D9"/>
          </w:tcPr>
          <w:p w14:paraId="457611F0" w14:textId="173599C1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485" w:type="dxa"/>
            <w:gridSpan w:val="3"/>
            <w:shd w:val="clear" w:color="auto" w:fill="CCC0D9"/>
          </w:tcPr>
          <w:p w14:paraId="5D9AEF44" w14:textId="0210C847" w:rsidR="00C4316D" w:rsidRPr="009B7E03" w:rsidRDefault="0021198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18" w:type="dxa"/>
            <w:shd w:val="clear" w:color="auto" w:fill="CCC0D9"/>
          </w:tcPr>
          <w:p w14:paraId="1BD9DDB2" w14:textId="0A353A04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CC0D9"/>
          </w:tcPr>
          <w:p w14:paraId="101AAEEA" w14:textId="248A4928" w:rsidR="00C4316D" w:rsidRPr="009B7E03" w:rsidRDefault="0021198F" w:rsidP="00FC30D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25" w:type="dxa"/>
            <w:shd w:val="clear" w:color="auto" w:fill="548DD4"/>
          </w:tcPr>
          <w:p w14:paraId="6AB4F1CA" w14:textId="10CFB26E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485" w:type="dxa"/>
            <w:shd w:val="clear" w:color="auto" w:fill="548DD4"/>
          </w:tcPr>
          <w:p w14:paraId="3AACC7B9" w14:textId="2ED06859" w:rsidR="00C4316D" w:rsidRPr="009B7E03" w:rsidRDefault="00390491" w:rsidP="00FC30D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53" w:type="dxa"/>
            <w:shd w:val="clear" w:color="auto" w:fill="548DD4"/>
          </w:tcPr>
          <w:p w14:paraId="1176C8EB" w14:textId="28A5B0B7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356" w:type="dxa"/>
            <w:shd w:val="clear" w:color="auto" w:fill="548DD4"/>
          </w:tcPr>
          <w:p w14:paraId="1506A881" w14:textId="0B71608F" w:rsidR="00C4316D" w:rsidRPr="009B7E03" w:rsidRDefault="00390491" w:rsidP="00FC30D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00" w:type="dxa"/>
            <w:shd w:val="clear" w:color="auto" w:fill="C2D69B"/>
          </w:tcPr>
          <w:p w14:paraId="3B7B1B21" w14:textId="2585A2DC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2D69B"/>
          </w:tcPr>
          <w:p w14:paraId="7CCC98A7" w14:textId="5E6BA8E7" w:rsidR="00C4316D" w:rsidRPr="009B7E03" w:rsidRDefault="0039049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60" w:type="dxa"/>
            <w:shd w:val="clear" w:color="auto" w:fill="C2D69B"/>
          </w:tcPr>
          <w:p w14:paraId="50092C70" w14:textId="3EA46124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2D69B"/>
          </w:tcPr>
          <w:p w14:paraId="0AFAA294" w14:textId="0107D475" w:rsidR="00C4316D" w:rsidRPr="009B7E03" w:rsidRDefault="0039049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073E4A" w:rsidRPr="00D74134" w14:paraId="2B8BD5F3" w14:textId="77777777" w:rsidTr="009B7E03">
        <w:tc>
          <w:tcPr>
            <w:tcW w:w="2181" w:type="dxa"/>
            <w:vMerge/>
            <w:shd w:val="clear" w:color="auto" w:fill="auto"/>
          </w:tcPr>
          <w:p w14:paraId="283805F8" w14:textId="77777777" w:rsidR="00C4316D" w:rsidRPr="009B7E03" w:rsidRDefault="00C4316D">
            <w:pPr>
              <w:rPr>
                <w:b/>
                <w:sz w:val="22"/>
              </w:rPr>
            </w:pPr>
          </w:p>
        </w:tc>
        <w:tc>
          <w:tcPr>
            <w:tcW w:w="1572" w:type="dxa"/>
            <w:shd w:val="clear" w:color="auto" w:fill="CCC0D9"/>
          </w:tcPr>
          <w:p w14:paraId="0849B731" w14:textId="7E584C43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485" w:type="dxa"/>
            <w:gridSpan w:val="3"/>
            <w:shd w:val="clear" w:color="auto" w:fill="CCC0D9"/>
          </w:tcPr>
          <w:p w14:paraId="0F0579D7" w14:textId="745ED4FE" w:rsidR="00C4316D" w:rsidRPr="009B7E03" w:rsidRDefault="006A191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18" w:type="dxa"/>
            <w:shd w:val="clear" w:color="auto" w:fill="CCC0D9"/>
          </w:tcPr>
          <w:p w14:paraId="601FF8EE" w14:textId="36FF71F6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CC0D9"/>
          </w:tcPr>
          <w:p w14:paraId="459DBBC5" w14:textId="7DC91058" w:rsidR="00C4316D" w:rsidRPr="009B7E03" w:rsidRDefault="006A1911" w:rsidP="00FC30D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25" w:type="dxa"/>
            <w:shd w:val="clear" w:color="auto" w:fill="548DD4"/>
          </w:tcPr>
          <w:p w14:paraId="4F395154" w14:textId="0AFCE4FB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485" w:type="dxa"/>
            <w:shd w:val="clear" w:color="auto" w:fill="548DD4"/>
          </w:tcPr>
          <w:p w14:paraId="64F1D868" w14:textId="637652B6" w:rsidR="00C4316D" w:rsidRPr="009B7E03" w:rsidRDefault="006A1911" w:rsidP="00FC30D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53" w:type="dxa"/>
            <w:shd w:val="clear" w:color="auto" w:fill="548DD4"/>
          </w:tcPr>
          <w:p w14:paraId="2D080644" w14:textId="7779168C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356" w:type="dxa"/>
            <w:shd w:val="clear" w:color="auto" w:fill="548DD4"/>
          </w:tcPr>
          <w:p w14:paraId="27E53B8B" w14:textId="28E55BBD" w:rsidR="00C4316D" w:rsidRPr="009B7E03" w:rsidRDefault="006A1911" w:rsidP="00FC30D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00" w:type="dxa"/>
            <w:shd w:val="clear" w:color="auto" w:fill="C2D69B"/>
          </w:tcPr>
          <w:p w14:paraId="2029F8FF" w14:textId="12C5A16D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2D69B"/>
          </w:tcPr>
          <w:p w14:paraId="05421CA4" w14:textId="6675D5D4" w:rsidR="00C4316D" w:rsidRPr="009B7E03" w:rsidRDefault="006A191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60" w:type="dxa"/>
            <w:shd w:val="clear" w:color="auto" w:fill="C2D69B"/>
          </w:tcPr>
          <w:p w14:paraId="5451766D" w14:textId="432F832F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2D69B"/>
          </w:tcPr>
          <w:p w14:paraId="54390BF0" w14:textId="3434BF5D" w:rsidR="00C4316D" w:rsidRPr="009B7E03" w:rsidRDefault="006A191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073E4A" w:rsidRPr="00D74134" w14:paraId="0780AA7C" w14:textId="77777777" w:rsidTr="009B7E03">
        <w:tc>
          <w:tcPr>
            <w:tcW w:w="2181" w:type="dxa"/>
            <w:vMerge/>
            <w:shd w:val="clear" w:color="auto" w:fill="auto"/>
          </w:tcPr>
          <w:p w14:paraId="2E9B8400" w14:textId="77777777" w:rsidR="00C4316D" w:rsidRPr="009B7E03" w:rsidRDefault="00C4316D">
            <w:pPr>
              <w:rPr>
                <w:b/>
                <w:sz w:val="22"/>
              </w:rPr>
            </w:pPr>
          </w:p>
        </w:tc>
        <w:tc>
          <w:tcPr>
            <w:tcW w:w="1572" w:type="dxa"/>
            <w:shd w:val="clear" w:color="auto" w:fill="CCC0D9"/>
          </w:tcPr>
          <w:p w14:paraId="1F23BABC" w14:textId="1C72ADAA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485" w:type="dxa"/>
            <w:gridSpan w:val="3"/>
            <w:shd w:val="clear" w:color="auto" w:fill="CCC0D9"/>
          </w:tcPr>
          <w:p w14:paraId="38BF83C2" w14:textId="751E0018" w:rsidR="00C4316D" w:rsidRPr="009B7E03" w:rsidRDefault="006A191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8" w:type="dxa"/>
            <w:shd w:val="clear" w:color="auto" w:fill="CCC0D9"/>
          </w:tcPr>
          <w:p w14:paraId="262E6B91" w14:textId="00C3C14A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CC0D9"/>
          </w:tcPr>
          <w:p w14:paraId="5DE15518" w14:textId="25850498" w:rsidR="00C4316D" w:rsidRPr="009B7E03" w:rsidRDefault="006A1911" w:rsidP="00FC30D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25" w:type="dxa"/>
            <w:shd w:val="clear" w:color="auto" w:fill="548DD4"/>
          </w:tcPr>
          <w:p w14:paraId="288A5522" w14:textId="22E91B72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485" w:type="dxa"/>
            <w:shd w:val="clear" w:color="auto" w:fill="548DD4"/>
          </w:tcPr>
          <w:p w14:paraId="5DF0C3E7" w14:textId="4D4FEC5A" w:rsidR="00C4316D" w:rsidRPr="009B7E03" w:rsidRDefault="006A1911" w:rsidP="00FC30D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53" w:type="dxa"/>
            <w:shd w:val="clear" w:color="auto" w:fill="548DD4"/>
          </w:tcPr>
          <w:p w14:paraId="78986ADA" w14:textId="7B62F04B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356" w:type="dxa"/>
            <w:shd w:val="clear" w:color="auto" w:fill="548DD4"/>
          </w:tcPr>
          <w:p w14:paraId="0A4829A8" w14:textId="01FD3BE1" w:rsidR="00C4316D" w:rsidRPr="009B7E03" w:rsidRDefault="006A1911" w:rsidP="00FC30D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00" w:type="dxa"/>
            <w:shd w:val="clear" w:color="auto" w:fill="C2D69B"/>
          </w:tcPr>
          <w:p w14:paraId="0D72BA45" w14:textId="42CE7B5C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2D69B"/>
          </w:tcPr>
          <w:p w14:paraId="0560B14D" w14:textId="51990D31" w:rsidR="00C4316D" w:rsidRPr="009B7E03" w:rsidRDefault="006A191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60" w:type="dxa"/>
            <w:shd w:val="clear" w:color="auto" w:fill="C2D69B"/>
          </w:tcPr>
          <w:p w14:paraId="697E8E58" w14:textId="10C88B80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2D69B"/>
          </w:tcPr>
          <w:p w14:paraId="3727A8BA" w14:textId="669E170B" w:rsidR="00C4316D" w:rsidRPr="009B7E03" w:rsidRDefault="006A191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073E4A" w:rsidRPr="00D74134" w14:paraId="74BD7F0E" w14:textId="77777777" w:rsidTr="009B7E03">
        <w:tc>
          <w:tcPr>
            <w:tcW w:w="2181" w:type="dxa"/>
            <w:vMerge/>
            <w:shd w:val="clear" w:color="auto" w:fill="auto"/>
          </w:tcPr>
          <w:p w14:paraId="6E191263" w14:textId="77777777" w:rsidR="00C4316D" w:rsidRPr="009B7E03" w:rsidRDefault="00C4316D">
            <w:pPr>
              <w:rPr>
                <w:b/>
                <w:sz w:val="22"/>
              </w:rPr>
            </w:pPr>
          </w:p>
        </w:tc>
        <w:tc>
          <w:tcPr>
            <w:tcW w:w="1572" w:type="dxa"/>
            <w:shd w:val="clear" w:color="auto" w:fill="CCC0D9"/>
          </w:tcPr>
          <w:p w14:paraId="52E35AC6" w14:textId="767D0807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485" w:type="dxa"/>
            <w:gridSpan w:val="3"/>
            <w:shd w:val="clear" w:color="auto" w:fill="CCC0D9"/>
          </w:tcPr>
          <w:p w14:paraId="771E2CAD" w14:textId="1AF6813F" w:rsidR="00C4316D" w:rsidRPr="009B7E03" w:rsidRDefault="006A191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18" w:type="dxa"/>
            <w:shd w:val="clear" w:color="auto" w:fill="CCC0D9"/>
          </w:tcPr>
          <w:p w14:paraId="5BA4E561" w14:textId="70DADBF8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CC0D9"/>
          </w:tcPr>
          <w:p w14:paraId="60008FE1" w14:textId="7B0E022C" w:rsidR="00C4316D" w:rsidRPr="009B7E03" w:rsidRDefault="006A1911" w:rsidP="00FC30D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5" w:type="dxa"/>
            <w:shd w:val="clear" w:color="auto" w:fill="548DD4"/>
          </w:tcPr>
          <w:p w14:paraId="109C9C2F" w14:textId="63CEA8F9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485" w:type="dxa"/>
            <w:shd w:val="clear" w:color="auto" w:fill="548DD4"/>
          </w:tcPr>
          <w:p w14:paraId="63206AB3" w14:textId="0E2B298A" w:rsidR="00C4316D" w:rsidRPr="009B7E03" w:rsidRDefault="006A1911" w:rsidP="00FC30D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53" w:type="dxa"/>
            <w:shd w:val="clear" w:color="auto" w:fill="548DD4"/>
          </w:tcPr>
          <w:p w14:paraId="6DAA34A2" w14:textId="1DA95BC5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356" w:type="dxa"/>
            <w:shd w:val="clear" w:color="auto" w:fill="548DD4"/>
          </w:tcPr>
          <w:p w14:paraId="35B2225D" w14:textId="6AEECE86" w:rsidR="00C4316D" w:rsidRPr="009B7E03" w:rsidRDefault="006A1911" w:rsidP="00FC30D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00" w:type="dxa"/>
            <w:shd w:val="clear" w:color="auto" w:fill="C2D69B"/>
          </w:tcPr>
          <w:p w14:paraId="0DDD18D7" w14:textId="065F4B12" w:rsidR="00C4316D" w:rsidRPr="009B7E03" w:rsidRDefault="00C4316D" w:rsidP="003C05B6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2D69B"/>
          </w:tcPr>
          <w:p w14:paraId="760E956B" w14:textId="779BEF35" w:rsidR="00C4316D" w:rsidRPr="009B7E03" w:rsidRDefault="006A191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  <w:shd w:val="clear" w:color="auto" w:fill="C2D69B"/>
          </w:tcPr>
          <w:p w14:paraId="2887153F" w14:textId="789C76C7" w:rsidR="00C4316D" w:rsidRPr="009B7E03" w:rsidRDefault="00C4316D" w:rsidP="00C4316D">
            <w:pPr>
              <w:rPr>
                <w:sz w:val="22"/>
              </w:rPr>
            </w:pPr>
          </w:p>
        </w:tc>
        <w:tc>
          <w:tcPr>
            <w:tcW w:w="527" w:type="dxa"/>
            <w:shd w:val="clear" w:color="auto" w:fill="C2D69B"/>
          </w:tcPr>
          <w:p w14:paraId="6146D09A" w14:textId="59E6ED0B" w:rsidR="00C4316D" w:rsidRPr="009B7E03" w:rsidRDefault="006A191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73E4A" w:rsidRPr="00D74134" w14:paraId="72E38583" w14:textId="77777777" w:rsidTr="009B7E03">
        <w:tc>
          <w:tcPr>
            <w:tcW w:w="2181" w:type="dxa"/>
            <w:shd w:val="clear" w:color="auto" w:fill="auto"/>
          </w:tcPr>
          <w:p w14:paraId="24C0377F" w14:textId="77777777" w:rsidR="00073E4A" w:rsidRPr="009B7E03" w:rsidRDefault="00073E4A">
            <w:pPr>
              <w:rPr>
                <w:sz w:val="22"/>
              </w:rPr>
            </w:pPr>
          </w:p>
        </w:tc>
        <w:tc>
          <w:tcPr>
            <w:tcW w:w="4102" w:type="dxa"/>
            <w:gridSpan w:val="6"/>
            <w:shd w:val="clear" w:color="auto" w:fill="auto"/>
          </w:tcPr>
          <w:p w14:paraId="7D1DBCE7" w14:textId="77777777" w:rsidR="00073E4A" w:rsidRPr="009B7E03" w:rsidRDefault="00073E4A">
            <w:pPr>
              <w:rPr>
                <w:b/>
                <w:sz w:val="22"/>
              </w:rPr>
            </w:pPr>
            <w:proofErr w:type="spellStart"/>
            <w:r w:rsidRPr="009B7E03">
              <w:rPr>
                <w:b/>
                <w:sz w:val="22"/>
              </w:rPr>
              <w:t>Scantron</w:t>
            </w:r>
            <w:proofErr w:type="spellEnd"/>
            <w:r w:rsidRPr="009B7E03">
              <w:rPr>
                <w:b/>
                <w:sz w:val="22"/>
              </w:rPr>
              <w:t xml:space="preserve"> Total=</w:t>
            </w:r>
          </w:p>
        </w:tc>
        <w:tc>
          <w:tcPr>
            <w:tcW w:w="3919" w:type="dxa"/>
            <w:gridSpan w:val="4"/>
            <w:shd w:val="clear" w:color="auto" w:fill="auto"/>
          </w:tcPr>
          <w:p w14:paraId="78E4EBD7" w14:textId="77777777" w:rsidR="00073E4A" w:rsidRPr="009B7E03" w:rsidRDefault="00073E4A">
            <w:pPr>
              <w:rPr>
                <w:b/>
                <w:sz w:val="22"/>
              </w:rPr>
            </w:pPr>
            <w:proofErr w:type="spellStart"/>
            <w:r w:rsidRPr="009B7E03">
              <w:rPr>
                <w:b/>
                <w:sz w:val="22"/>
              </w:rPr>
              <w:t>Scantron</w:t>
            </w:r>
            <w:proofErr w:type="spellEnd"/>
            <w:r w:rsidRPr="009B7E03">
              <w:rPr>
                <w:b/>
                <w:sz w:val="22"/>
              </w:rPr>
              <w:t xml:space="preserve"> Total=</w:t>
            </w:r>
          </w:p>
        </w:tc>
        <w:tc>
          <w:tcPr>
            <w:tcW w:w="4414" w:type="dxa"/>
            <w:gridSpan w:val="4"/>
            <w:shd w:val="clear" w:color="auto" w:fill="auto"/>
          </w:tcPr>
          <w:p w14:paraId="0138961D" w14:textId="77777777" w:rsidR="00073E4A" w:rsidRPr="009B7E03" w:rsidRDefault="00073E4A">
            <w:pPr>
              <w:rPr>
                <w:b/>
                <w:sz w:val="22"/>
              </w:rPr>
            </w:pPr>
            <w:proofErr w:type="spellStart"/>
            <w:r w:rsidRPr="009B7E03">
              <w:rPr>
                <w:b/>
                <w:sz w:val="22"/>
              </w:rPr>
              <w:t>Scantron</w:t>
            </w:r>
            <w:proofErr w:type="spellEnd"/>
            <w:r w:rsidRPr="009B7E03">
              <w:rPr>
                <w:b/>
                <w:sz w:val="22"/>
              </w:rPr>
              <w:t xml:space="preserve"> Total=</w:t>
            </w:r>
          </w:p>
        </w:tc>
      </w:tr>
      <w:tr w:rsidR="009B7E03" w:rsidRPr="00D74134" w14:paraId="43195104" w14:textId="77777777" w:rsidTr="00F20221">
        <w:tc>
          <w:tcPr>
            <w:tcW w:w="2181" w:type="dxa"/>
            <w:vMerge w:val="restart"/>
            <w:shd w:val="clear" w:color="auto" w:fill="auto"/>
          </w:tcPr>
          <w:p w14:paraId="361C5A54" w14:textId="7FEDF82A" w:rsidR="009B7E03" w:rsidRPr="009B7E03" w:rsidRDefault="009B7E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Pre/Post Math Assessment</w:t>
            </w:r>
          </w:p>
        </w:tc>
        <w:tc>
          <w:tcPr>
            <w:tcW w:w="4102" w:type="dxa"/>
            <w:gridSpan w:val="6"/>
            <w:shd w:val="clear" w:color="auto" w:fill="CCC0D9"/>
          </w:tcPr>
          <w:p w14:paraId="12E4B081" w14:textId="77777777" w:rsidR="009B7E03" w:rsidRPr="00395125" w:rsidRDefault="009B7E03" w:rsidP="009B7E03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 xml:space="preserve">One year’s growth </w:t>
            </w:r>
          </w:p>
          <w:p w14:paraId="4B28692B" w14:textId="5B5A01CD" w:rsidR="009B7E03" w:rsidRPr="00395125" w:rsidRDefault="009B7E03" w:rsidP="009B7E03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85% on post math assessment</w:t>
            </w:r>
          </w:p>
        </w:tc>
        <w:tc>
          <w:tcPr>
            <w:tcW w:w="3919" w:type="dxa"/>
            <w:gridSpan w:val="4"/>
            <w:shd w:val="clear" w:color="auto" w:fill="548DD4"/>
          </w:tcPr>
          <w:p w14:paraId="79B9D082" w14:textId="77777777" w:rsidR="009B7E03" w:rsidRPr="00395125" w:rsidRDefault="009B7E03" w:rsidP="009B7E03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 xml:space="preserve">One year’s growth </w:t>
            </w:r>
          </w:p>
          <w:p w14:paraId="7FA457F7" w14:textId="6881135E" w:rsidR="009B7E03" w:rsidRPr="00395125" w:rsidRDefault="009B7E03" w:rsidP="009B7E03">
            <w:pPr>
              <w:jc w:val="center"/>
              <w:rPr>
                <w:b/>
                <w:sz w:val="22"/>
              </w:rPr>
            </w:pPr>
            <w:r w:rsidRPr="00395125">
              <w:rPr>
                <w:b/>
                <w:sz w:val="22"/>
              </w:rPr>
              <w:t>85% on post math assessment</w:t>
            </w:r>
          </w:p>
        </w:tc>
        <w:tc>
          <w:tcPr>
            <w:tcW w:w="4414" w:type="dxa"/>
            <w:gridSpan w:val="4"/>
            <w:shd w:val="clear" w:color="auto" w:fill="C2D69B"/>
          </w:tcPr>
          <w:p w14:paraId="3AD0FF00" w14:textId="483FC032" w:rsidR="009B7E03" w:rsidRPr="00395125" w:rsidRDefault="00F20221" w:rsidP="009B7E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Based on Average Growth</w:t>
            </w:r>
          </w:p>
          <w:p w14:paraId="5BA42481" w14:textId="3285E621" w:rsidR="009B7E03" w:rsidRPr="00395125" w:rsidRDefault="00F20221" w:rsidP="009B7E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 Math A</w:t>
            </w:r>
            <w:r w:rsidR="009B7E03" w:rsidRPr="00395125">
              <w:rPr>
                <w:b/>
                <w:sz w:val="22"/>
              </w:rPr>
              <w:t>ssessment</w:t>
            </w:r>
          </w:p>
        </w:tc>
      </w:tr>
      <w:tr w:rsidR="00395125" w:rsidRPr="00D74134" w14:paraId="1B190B04" w14:textId="77777777" w:rsidTr="009B7E03">
        <w:tc>
          <w:tcPr>
            <w:tcW w:w="2181" w:type="dxa"/>
            <w:vMerge/>
            <w:shd w:val="clear" w:color="auto" w:fill="auto"/>
          </w:tcPr>
          <w:p w14:paraId="3D45CC5D" w14:textId="6A54090C" w:rsidR="009B7E03" w:rsidRPr="009B7E03" w:rsidRDefault="009B7E03" w:rsidP="009B7E03">
            <w:pPr>
              <w:rPr>
                <w:b/>
                <w:sz w:val="22"/>
              </w:rPr>
            </w:pPr>
          </w:p>
        </w:tc>
        <w:tc>
          <w:tcPr>
            <w:tcW w:w="1925" w:type="dxa"/>
            <w:gridSpan w:val="2"/>
            <w:shd w:val="clear" w:color="auto" w:fill="CCC0D9"/>
          </w:tcPr>
          <w:p w14:paraId="39BDD152" w14:textId="0CAD116B" w:rsidR="009B7E03" w:rsidRPr="009B7E03" w:rsidRDefault="009B7E03" w:rsidP="009B7E03">
            <w:pPr>
              <w:rPr>
                <w:sz w:val="22"/>
              </w:rPr>
            </w:pPr>
            <w:r>
              <w:t>9</w:t>
            </w:r>
            <w:r w:rsidRPr="00D74134">
              <w:t xml:space="preserve">0-100% </w:t>
            </w:r>
          </w:p>
        </w:tc>
        <w:tc>
          <w:tcPr>
            <w:tcW w:w="2177" w:type="dxa"/>
            <w:gridSpan w:val="4"/>
            <w:shd w:val="clear" w:color="auto" w:fill="CCC0D9"/>
          </w:tcPr>
          <w:p w14:paraId="4213FFD8" w14:textId="7942DC4C" w:rsidR="009B7E03" w:rsidRPr="009B7E03" w:rsidRDefault="0021198F" w:rsidP="009B7E0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144ADF22" w14:textId="5FEE768C" w:rsidR="009B7E03" w:rsidRPr="009B7E03" w:rsidRDefault="009B7E03" w:rsidP="009B7E03">
            <w:pPr>
              <w:rPr>
                <w:sz w:val="22"/>
              </w:rPr>
            </w:pPr>
            <w:r>
              <w:t>9</w:t>
            </w:r>
            <w:r w:rsidRPr="00D74134">
              <w:t xml:space="preserve">0-100% </w:t>
            </w:r>
          </w:p>
        </w:tc>
        <w:tc>
          <w:tcPr>
            <w:tcW w:w="2209" w:type="dxa"/>
            <w:gridSpan w:val="2"/>
            <w:shd w:val="clear" w:color="auto" w:fill="548DD4"/>
          </w:tcPr>
          <w:p w14:paraId="175ED0C7" w14:textId="5A14F443" w:rsidR="009B7E03" w:rsidRPr="009B7E03" w:rsidRDefault="00390491" w:rsidP="009B7E0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27" w:type="dxa"/>
            <w:gridSpan w:val="2"/>
            <w:shd w:val="clear" w:color="auto" w:fill="C2D69B"/>
          </w:tcPr>
          <w:p w14:paraId="2B7C2954" w14:textId="0AFEC8C3" w:rsidR="009B7E03" w:rsidRPr="009B7E03" w:rsidRDefault="009B7E03" w:rsidP="009B7E03">
            <w:pPr>
              <w:rPr>
                <w:sz w:val="22"/>
              </w:rPr>
            </w:pPr>
            <w:r>
              <w:t>9</w:t>
            </w:r>
            <w:r w:rsidRPr="00D74134">
              <w:t xml:space="preserve">0-100% </w:t>
            </w:r>
          </w:p>
        </w:tc>
        <w:tc>
          <w:tcPr>
            <w:tcW w:w="2087" w:type="dxa"/>
            <w:gridSpan w:val="2"/>
            <w:shd w:val="clear" w:color="auto" w:fill="C2D69B"/>
          </w:tcPr>
          <w:p w14:paraId="554A367C" w14:textId="1F1EC5CB" w:rsidR="009B7E03" w:rsidRPr="009B7E03" w:rsidRDefault="00395125" w:rsidP="009B7E0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95125" w:rsidRPr="00D74134" w14:paraId="3283F63E" w14:textId="77777777" w:rsidTr="009B7E03">
        <w:tc>
          <w:tcPr>
            <w:tcW w:w="2181" w:type="dxa"/>
            <w:vMerge/>
            <w:shd w:val="clear" w:color="auto" w:fill="auto"/>
          </w:tcPr>
          <w:p w14:paraId="2AC8555F" w14:textId="77777777" w:rsidR="009B7E03" w:rsidRPr="009B7E03" w:rsidRDefault="009B7E03" w:rsidP="009B7E03">
            <w:pPr>
              <w:rPr>
                <w:b/>
                <w:sz w:val="22"/>
              </w:rPr>
            </w:pPr>
          </w:p>
        </w:tc>
        <w:tc>
          <w:tcPr>
            <w:tcW w:w="1925" w:type="dxa"/>
            <w:gridSpan w:val="2"/>
            <w:shd w:val="clear" w:color="auto" w:fill="CCC0D9"/>
          </w:tcPr>
          <w:p w14:paraId="627FEAD6" w14:textId="6681DFAE" w:rsidR="009B7E03" w:rsidRPr="009B7E03" w:rsidRDefault="009B7E03" w:rsidP="009B7E03">
            <w:pPr>
              <w:rPr>
                <w:sz w:val="22"/>
              </w:rPr>
            </w:pPr>
            <w:r>
              <w:t>70-89</w:t>
            </w:r>
            <w:r w:rsidRPr="00D74134">
              <w:t>%</w:t>
            </w:r>
          </w:p>
        </w:tc>
        <w:tc>
          <w:tcPr>
            <w:tcW w:w="2177" w:type="dxa"/>
            <w:gridSpan w:val="4"/>
            <w:shd w:val="clear" w:color="auto" w:fill="CCC0D9"/>
          </w:tcPr>
          <w:p w14:paraId="6060FEF7" w14:textId="5EF426C2" w:rsidR="009B7E03" w:rsidRPr="009B7E03" w:rsidRDefault="00850762" w:rsidP="009B7E03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042220CD" w14:textId="5A46CD99" w:rsidR="009B7E03" w:rsidRPr="009B7E03" w:rsidRDefault="009B7E03" w:rsidP="009B7E03">
            <w:pPr>
              <w:rPr>
                <w:sz w:val="22"/>
              </w:rPr>
            </w:pPr>
            <w:r>
              <w:t>70-89</w:t>
            </w:r>
            <w:r w:rsidRPr="00D74134">
              <w:t>%</w:t>
            </w:r>
          </w:p>
        </w:tc>
        <w:tc>
          <w:tcPr>
            <w:tcW w:w="2209" w:type="dxa"/>
            <w:gridSpan w:val="2"/>
            <w:shd w:val="clear" w:color="auto" w:fill="548DD4"/>
          </w:tcPr>
          <w:p w14:paraId="2C510E7F" w14:textId="5B381A4B" w:rsidR="009B7E03" w:rsidRPr="009B7E03" w:rsidRDefault="00850762" w:rsidP="009B7E0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27" w:type="dxa"/>
            <w:gridSpan w:val="2"/>
            <w:shd w:val="clear" w:color="auto" w:fill="C2D69B"/>
          </w:tcPr>
          <w:p w14:paraId="3CA5F68D" w14:textId="6B68858D" w:rsidR="009B7E03" w:rsidRPr="009B7E03" w:rsidRDefault="009B7E03" w:rsidP="009B7E03">
            <w:pPr>
              <w:rPr>
                <w:sz w:val="22"/>
              </w:rPr>
            </w:pPr>
            <w:r>
              <w:t>70-89</w:t>
            </w:r>
            <w:r w:rsidRPr="00D74134">
              <w:t>%</w:t>
            </w:r>
          </w:p>
        </w:tc>
        <w:tc>
          <w:tcPr>
            <w:tcW w:w="2087" w:type="dxa"/>
            <w:gridSpan w:val="2"/>
            <w:shd w:val="clear" w:color="auto" w:fill="C2D69B"/>
          </w:tcPr>
          <w:p w14:paraId="45F065F3" w14:textId="78812B41" w:rsidR="009B7E03" w:rsidRPr="009B7E03" w:rsidRDefault="00850762" w:rsidP="009B7E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395125" w:rsidRPr="00D74134" w14:paraId="50B8B342" w14:textId="77777777" w:rsidTr="009B7E03">
        <w:tc>
          <w:tcPr>
            <w:tcW w:w="2181" w:type="dxa"/>
            <w:vMerge/>
            <w:shd w:val="clear" w:color="auto" w:fill="auto"/>
          </w:tcPr>
          <w:p w14:paraId="0B8A6FA2" w14:textId="77777777" w:rsidR="009B7E03" w:rsidRPr="009B7E03" w:rsidRDefault="009B7E03" w:rsidP="009B7E03">
            <w:pPr>
              <w:rPr>
                <w:b/>
                <w:sz w:val="22"/>
              </w:rPr>
            </w:pPr>
          </w:p>
        </w:tc>
        <w:tc>
          <w:tcPr>
            <w:tcW w:w="1925" w:type="dxa"/>
            <w:gridSpan w:val="2"/>
            <w:shd w:val="clear" w:color="auto" w:fill="CCC0D9"/>
          </w:tcPr>
          <w:p w14:paraId="58E95BCA" w14:textId="1F6EFDB0" w:rsidR="009B7E03" w:rsidRPr="009B7E03" w:rsidRDefault="009B7E03" w:rsidP="009B7E03">
            <w:pPr>
              <w:rPr>
                <w:sz w:val="22"/>
              </w:rPr>
            </w:pPr>
            <w:r>
              <w:t>-6</w:t>
            </w:r>
            <w:r w:rsidRPr="00D74134">
              <w:t>9%</w:t>
            </w:r>
          </w:p>
        </w:tc>
        <w:tc>
          <w:tcPr>
            <w:tcW w:w="2177" w:type="dxa"/>
            <w:gridSpan w:val="4"/>
            <w:shd w:val="clear" w:color="auto" w:fill="CCC0D9"/>
          </w:tcPr>
          <w:p w14:paraId="0B73283B" w14:textId="577FC1BB" w:rsidR="009B7E03" w:rsidRPr="009B7E03" w:rsidRDefault="00850762" w:rsidP="009B7E0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10" w:type="dxa"/>
            <w:gridSpan w:val="2"/>
            <w:shd w:val="clear" w:color="auto" w:fill="548DD4"/>
          </w:tcPr>
          <w:p w14:paraId="5BDB1CB9" w14:textId="694A4045" w:rsidR="009B7E03" w:rsidRPr="009B7E03" w:rsidRDefault="009B7E03" w:rsidP="009B7E03">
            <w:pPr>
              <w:rPr>
                <w:sz w:val="22"/>
              </w:rPr>
            </w:pPr>
            <w:r>
              <w:t>-6</w:t>
            </w:r>
            <w:r w:rsidRPr="00D74134">
              <w:t>9%</w:t>
            </w:r>
          </w:p>
        </w:tc>
        <w:tc>
          <w:tcPr>
            <w:tcW w:w="2209" w:type="dxa"/>
            <w:gridSpan w:val="2"/>
            <w:shd w:val="clear" w:color="auto" w:fill="548DD4"/>
          </w:tcPr>
          <w:p w14:paraId="7FE9D55F" w14:textId="125596A6" w:rsidR="009B7E03" w:rsidRPr="009B7E03" w:rsidRDefault="00850762" w:rsidP="009B7E03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27" w:type="dxa"/>
            <w:gridSpan w:val="2"/>
            <w:shd w:val="clear" w:color="auto" w:fill="C2D69B"/>
          </w:tcPr>
          <w:p w14:paraId="48AB9A7E" w14:textId="23D87294" w:rsidR="009B7E03" w:rsidRPr="009B7E03" w:rsidRDefault="009B7E03" w:rsidP="009B7E03">
            <w:pPr>
              <w:rPr>
                <w:sz w:val="22"/>
              </w:rPr>
            </w:pPr>
            <w:r>
              <w:t>-6</w:t>
            </w:r>
            <w:r w:rsidRPr="00D74134">
              <w:t>9%</w:t>
            </w:r>
          </w:p>
        </w:tc>
        <w:tc>
          <w:tcPr>
            <w:tcW w:w="2087" w:type="dxa"/>
            <w:gridSpan w:val="2"/>
            <w:shd w:val="clear" w:color="auto" w:fill="C2D69B"/>
          </w:tcPr>
          <w:p w14:paraId="7A52ACB6" w14:textId="0E654B5C" w:rsidR="009B7E03" w:rsidRPr="009B7E03" w:rsidRDefault="00850762" w:rsidP="009B7E0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73E4A" w:rsidRPr="00D74134" w14:paraId="61CF3976" w14:textId="77777777" w:rsidTr="009B7E03">
        <w:tc>
          <w:tcPr>
            <w:tcW w:w="2181" w:type="dxa"/>
            <w:shd w:val="clear" w:color="auto" w:fill="auto"/>
          </w:tcPr>
          <w:p w14:paraId="58C1CF9B" w14:textId="77777777" w:rsidR="00405B9D" w:rsidRPr="009B7E03" w:rsidRDefault="00405B9D">
            <w:pPr>
              <w:rPr>
                <w:b/>
                <w:sz w:val="22"/>
              </w:rPr>
            </w:pPr>
            <w:r w:rsidRPr="009B7E03">
              <w:rPr>
                <w:b/>
                <w:sz w:val="22"/>
              </w:rPr>
              <w:t xml:space="preserve">Total </w:t>
            </w:r>
          </w:p>
        </w:tc>
        <w:tc>
          <w:tcPr>
            <w:tcW w:w="4102" w:type="dxa"/>
            <w:gridSpan w:val="6"/>
            <w:shd w:val="clear" w:color="auto" w:fill="auto"/>
          </w:tcPr>
          <w:p w14:paraId="2C008B15" w14:textId="77777777" w:rsidR="00405B9D" w:rsidRDefault="00405B9D" w:rsidP="00D74134">
            <w:pPr>
              <w:jc w:val="center"/>
              <w:rPr>
                <w:sz w:val="22"/>
              </w:rPr>
            </w:pPr>
            <w:r w:rsidRPr="009B7E03">
              <w:rPr>
                <w:sz w:val="22"/>
              </w:rPr>
              <w:t>____________</w:t>
            </w:r>
            <w:r w:rsidR="001D012C" w:rsidRPr="009B7E03">
              <w:rPr>
                <w:sz w:val="22"/>
              </w:rPr>
              <w:t xml:space="preserve"> </w:t>
            </w:r>
            <w:r w:rsidR="0021198F">
              <w:rPr>
                <w:sz w:val="22"/>
              </w:rPr>
              <w:t>out of 50</w:t>
            </w:r>
          </w:p>
          <w:p w14:paraId="1E4644FA" w14:textId="2BE477CD" w:rsidR="0021198F" w:rsidRPr="009B7E03" w:rsidRDefault="0021198F" w:rsidP="00D741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__________________%</w:t>
            </w:r>
          </w:p>
        </w:tc>
        <w:tc>
          <w:tcPr>
            <w:tcW w:w="3919" w:type="dxa"/>
            <w:gridSpan w:val="4"/>
            <w:shd w:val="clear" w:color="auto" w:fill="auto"/>
          </w:tcPr>
          <w:p w14:paraId="6BD191E5" w14:textId="77777777" w:rsidR="00405B9D" w:rsidRDefault="00405B9D" w:rsidP="00D74134">
            <w:pPr>
              <w:jc w:val="center"/>
              <w:rPr>
                <w:sz w:val="22"/>
              </w:rPr>
            </w:pPr>
            <w:r w:rsidRPr="009B7E03">
              <w:rPr>
                <w:sz w:val="22"/>
              </w:rPr>
              <w:t>____________</w:t>
            </w:r>
            <w:r w:rsidR="001D012C" w:rsidRPr="009B7E03">
              <w:rPr>
                <w:sz w:val="22"/>
              </w:rPr>
              <w:t xml:space="preserve"> </w:t>
            </w:r>
            <w:r w:rsidR="0021198F">
              <w:rPr>
                <w:sz w:val="22"/>
              </w:rPr>
              <w:t>out of 50</w:t>
            </w:r>
          </w:p>
          <w:p w14:paraId="08D0F23B" w14:textId="61784A4A" w:rsidR="0021198F" w:rsidRPr="009B7E03" w:rsidRDefault="0021198F" w:rsidP="00D741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__________________%</w:t>
            </w:r>
          </w:p>
        </w:tc>
        <w:tc>
          <w:tcPr>
            <w:tcW w:w="4414" w:type="dxa"/>
            <w:gridSpan w:val="4"/>
            <w:shd w:val="clear" w:color="auto" w:fill="auto"/>
          </w:tcPr>
          <w:p w14:paraId="5EC6EDB2" w14:textId="77777777" w:rsidR="00405B9D" w:rsidRDefault="00405B9D" w:rsidP="00D74134">
            <w:pPr>
              <w:jc w:val="center"/>
              <w:rPr>
                <w:sz w:val="22"/>
              </w:rPr>
            </w:pPr>
            <w:r w:rsidRPr="009B7E03">
              <w:rPr>
                <w:sz w:val="22"/>
              </w:rPr>
              <w:t>____________</w:t>
            </w:r>
            <w:r w:rsidR="001D012C" w:rsidRPr="009B7E03">
              <w:rPr>
                <w:sz w:val="22"/>
              </w:rPr>
              <w:t xml:space="preserve"> </w:t>
            </w:r>
            <w:r w:rsidR="0021198F">
              <w:rPr>
                <w:sz w:val="22"/>
              </w:rPr>
              <w:t>out of 50</w:t>
            </w:r>
          </w:p>
          <w:p w14:paraId="52E978E1" w14:textId="1099A653" w:rsidR="0021198F" w:rsidRPr="009B7E03" w:rsidRDefault="0021198F" w:rsidP="00D741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__________________%</w:t>
            </w:r>
          </w:p>
        </w:tc>
      </w:tr>
    </w:tbl>
    <w:p w14:paraId="532AEADE" w14:textId="77777777" w:rsidR="006B1302" w:rsidRDefault="006B1302">
      <w:pPr>
        <w:sectPr w:rsidR="006B1302" w:rsidSect="006B1302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14:paraId="65DC4905" w14:textId="7BC517B1" w:rsidR="005E452A" w:rsidRDefault="005E45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9"/>
        <w:gridCol w:w="2398"/>
        <w:gridCol w:w="2399"/>
      </w:tblGrid>
      <w:tr w:rsidR="006B1302" w14:paraId="285789CA" w14:textId="77777777" w:rsidTr="006B1302">
        <w:tc>
          <w:tcPr>
            <w:tcW w:w="4796" w:type="dxa"/>
            <w:gridSpan w:val="2"/>
            <w:shd w:val="clear" w:color="auto" w:fill="BFBFBF" w:themeFill="background1" w:themeFillShade="BF"/>
          </w:tcPr>
          <w:p w14:paraId="19123230" w14:textId="77777777" w:rsidR="00100C1B" w:rsidRDefault="00100C1B" w:rsidP="006B1302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I Teachers, </w:t>
            </w:r>
            <w:r w:rsidR="006B1302" w:rsidRPr="00DF2B31">
              <w:rPr>
                <w:b/>
              </w:rPr>
              <w:t>Spanish Teacher</w:t>
            </w:r>
            <w:r>
              <w:rPr>
                <w:b/>
              </w:rPr>
              <w:t xml:space="preserve">, </w:t>
            </w:r>
          </w:p>
          <w:p w14:paraId="6143B964" w14:textId="6A1C0DF0" w:rsidR="006B1302" w:rsidRPr="00DF2B31" w:rsidRDefault="00100C1B" w:rsidP="006B130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ELL Coach/ ESL Teacher</w:t>
            </w:r>
          </w:p>
        </w:tc>
        <w:tc>
          <w:tcPr>
            <w:tcW w:w="4797" w:type="dxa"/>
            <w:gridSpan w:val="2"/>
            <w:shd w:val="clear" w:color="auto" w:fill="BFBFBF" w:themeFill="background1" w:themeFillShade="BF"/>
          </w:tcPr>
          <w:p w14:paraId="7E2C0FF6" w14:textId="7D7B2A60" w:rsidR="006B1302" w:rsidRPr="00DF2B31" w:rsidRDefault="006B1302" w:rsidP="006B1302">
            <w:pPr>
              <w:jc w:val="center"/>
              <w:rPr>
                <w:b/>
              </w:rPr>
            </w:pPr>
            <w:r w:rsidRPr="00DF2B31">
              <w:rPr>
                <w:b/>
              </w:rPr>
              <w:t>Specials Teachers</w:t>
            </w:r>
            <w:r w:rsidR="00ED0503" w:rsidRPr="00DF2B31">
              <w:rPr>
                <w:b/>
              </w:rPr>
              <w:t>- Physical Education, Art, Science</w:t>
            </w:r>
          </w:p>
        </w:tc>
        <w:tc>
          <w:tcPr>
            <w:tcW w:w="4797" w:type="dxa"/>
            <w:gridSpan w:val="2"/>
            <w:shd w:val="clear" w:color="auto" w:fill="BFBFBF" w:themeFill="background1" w:themeFillShade="BF"/>
          </w:tcPr>
          <w:p w14:paraId="7B6D3A03" w14:textId="75B7656F" w:rsidR="006B1302" w:rsidRPr="00DF2B31" w:rsidRDefault="006B1302" w:rsidP="006B1302">
            <w:pPr>
              <w:jc w:val="center"/>
              <w:rPr>
                <w:b/>
              </w:rPr>
            </w:pPr>
            <w:r w:rsidRPr="00DF2B31">
              <w:rPr>
                <w:b/>
              </w:rPr>
              <w:t>Special Education Teacher</w:t>
            </w:r>
          </w:p>
        </w:tc>
      </w:tr>
      <w:tr w:rsidR="00ED0503" w14:paraId="0B9E3523" w14:textId="77777777" w:rsidTr="00F20221">
        <w:tc>
          <w:tcPr>
            <w:tcW w:w="2398" w:type="dxa"/>
            <w:shd w:val="clear" w:color="auto" w:fill="BFBFBF" w:themeFill="background1" w:themeFillShade="BF"/>
          </w:tcPr>
          <w:p w14:paraId="4AD5A6D3" w14:textId="484644D5" w:rsidR="00ED0503" w:rsidRPr="00ED0503" w:rsidRDefault="00ED0503" w:rsidP="00ED0503">
            <w:pPr>
              <w:jc w:val="center"/>
              <w:rPr>
                <w:b/>
              </w:rPr>
            </w:pPr>
            <w:r w:rsidRPr="00ED0503">
              <w:rPr>
                <w:b/>
              </w:rPr>
              <w:t>Areas of Measure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4909900C" w14:textId="75807BA7" w:rsidR="00ED0503" w:rsidRPr="00ED0503" w:rsidRDefault="00ED0503" w:rsidP="00ED0503">
            <w:pPr>
              <w:jc w:val="center"/>
              <w:rPr>
                <w:b/>
              </w:rPr>
            </w:pPr>
            <w:r w:rsidRPr="00ED0503">
              <w:rPr>
                <w:b/>
              </w:rPr>
              <w:t>Points Assigned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5EC0BABE" w14:textId="79159C4F" w:rsidR="00ED0503" w:rsidRPr="00ED0503" w:rsidRDefault="00ED0503" w:rsidP="00ED0503">
            <w:pPr>
              <w:jc w:val="center"/>
              <w:rPr>
                <w:b/>
              </w:rPr>
            </w:pPr>
            <w:r w:rsidRPr="00ED0503">
              <w:rPr>
                <w:b/>
              </w:rPr>
              <w:t>Areas of Measure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14:paraId="0EE7F142" w14:textId="20190FFA" w:rsidR="00ED0503" w:rsidRPr="00ED0503" w:rsidRDefault="00ED0503" w:rsidP="00ED0503">
            <w:pPr>
              <w:jc w:val="center"/>
              <w:rPr>
                <w:b/>
              </w:rPr>
            </w:pPr>
            <w:r w:rsidRPr="00ED0503">
              <w:rPr>
                <w:b/>
              </w:rPr>
              <w:t>Points Assigned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12404FE8" w14:textId="047F03CD" w:rsidR="00ED0503" w:rsidRDefault="00ED0503" w:rsidP="00ED0503">
            <w:pPr>
              <w:jc w:val="center"/>
            </w:pPr>
            <w:r w:rsidRPr="00ED0503">
              <w:rPr>
                <w:b/>
              </w:rPr>
              <w:t>Areas of Measure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14:paraId="731F1CBB" w14:textId="17C1789C" w:rsidR="00ED0503" w:rsidRDefault="00ED0503" w:rsidP="00ED0503">
            <w:pPr>
              <w:jc w:val="center"/>
            </w:pPr>
            <w:r w:rsidRPr="00ED0503">
              <w:rPr>
                <w:b/>
              </w:rPr>
              <w:t>Points Assigned</w:t>
            </w:r>
          </w:p>
        </w:tc>
      </w:tr>
      <w:tr w:rsidR="006B1302" w14:paraId="2E481846" w14:textId="77777777" w:rsidTr="00F20221">
        <w:tc>
          <w:tcPr>
            <w:tcW w:w="2398" w:type="dxa"/>
          </w:tcPr>
          <w:p w14:paraId="792CD5CB" w14:textId="587782CA" w:rsidR="006B1302" w:rsidRDefault="0089016B" w:rsidP="006B1302">
            <w:r>
              <w:t>School Wide Data base</w:t>
            </w:r>
            <w:r w:rsidR="00ED0503">
              <w:t>d on Areas in which support is p</w:t>
            </w:r>
            <w:r>
              <w:t>rovided</w:t>
            </w:r>
          </w:p>
        </w:tc>
        <w:tc>
          <w:tcPr>
            <w:tcW w:w="2398" w:type="dxa"/>
          </w:tcPr>
          <w:p w14:paraId="414DD83C" w14:textId="5D14AE9A" w:rsidR="006B1302" w:rsidRDefault="00ED0503" w:rsidP="006B1302">
            <w:r>
              <w:t>50 points</w:t>
            </w:r>
          </w:p>
        </w:tc>
        <w:tc>
          <w:tcPr>
            <w:tcW w:w="2398" w:type="dxa"/>
          </w:tcPr>
          <w:p w14:paraId="7F75003E" w14:textId="743CC7CB" w:rsidR="006B1302" w:rsidRDefault="00ED0503" w:rsidP="006B1302">
            <w:r>
              <w:t>Pre/Post Assessments in Content Area</w:t>
            </w:r>
          </w:p>
        </w:tc>
        <w:tc>
          <w:tcPr>
            <w:tcW w:w="2399" w:type="dxa"/>
          </w:tcPr>
          <w:p w14:paraId="626D4512" w14:textId="5AC9AFC1" w:rsidR="006B1302" w:rsidRDefault="00ED0503" w:rsidP="006B1302">
            <w:r>
              <w:t>25 points</w:t>
            </w:r>
          </w:p>
        </w:tc>
        <w:tc>
          <w:tcPr>
            <w:tcW w:w="2398" w:type="dxa"/>
          </w:tcPr>
          <w:p w14:paraId="1423C7E0" w14:textId="66760E53" w:rsidR="006B1302" w:rsidRDefault="00ED0503" w:rsidP="006B1302">
            <w:r>
              <w:t>School Wide Data</w:t>
            </w:r>
          </w:p>
        </w:tc>
        <w:tc>
          <w:tcPr>
            <w:tcW w:w="2399" w:type="dxa"/>
          </w:tcPr>
          <w:p w14:paraId="14FFA420" w14:textId="5A107B44" w:rsidR="006B1302" w:rsidRDefault="00ED0503" w:rsidP="006B1302">
            <w:r>
              <w:t>20</w:t>
            </w:r>
          </w:p>
        </w:tc>
      </w:tr>
      <w:tr w:rsidR="00ED0503" w14:paraId="12756963" w14:textId="77777777" w:rsidTr="00F20221">
        <w:tc>
          <w:tcPr>
            <w:tcW w:w="4796" w:type="dxa"/>
            <w:gridSpan w:val="2"/>
          </w:tcPr>
          <w:p w14:paraId="1ED7F532" w14:textId="5585FD79" w:rsidR="00ED0503" w:rsidRDefault="00ED0503" w:rsidP="006B1302">
            <w:proofErr w:type="spellStart"/>
            <w:r>
              <w:t>Koczara</w:t>
            </w:r>
            <w:proofErr w:type="spellEnd"/>
            <w:r>
              <w:t>- Reading Assessments</w:t>
            </w:r>
          </w:p>
        </w:tc>
        <w:tc>
          <w:tcPr>
            <w:tcW w:w="2398" w:type="dxa"/>
          </w:tcPr>
          <w:p w14:paraId="11DA80C9" w14:textId="06686671" w:rsidR="00ED0503" w:rsidRDefault="00ED0503" w:rsidP="006B1302">
            <w:r>
              <w:t>School Wide Data</w:t>
            </w:r>
          </w:p>
        </w:tc>
        <w:tc>
          <w:tcPr>
            <w:tcW w:w="2399" w:type="dxa"/>
          </w:tcPr>
          <w:p w14:paraId="5DE648BE" w14:textId="6E2EC308" w:rsidR="00ED0503" w:rsidRDefault="00ED0503" w:rsidP="006B1302">
            <w:r>
              <w:t>25</w:t>
            </w:r>
          </w:p>
        </w:tc>
        <w:tc>
          <w:tcPr>
            <w:tcW w:w="2398" w:type="dxa"/>
          </w:tcPr>
          <w:p w14:paraId="6F9C12D1" w14:textId="3B442F5F" w:rsidR="00ED0503" w:rsidRDefault="00F20221" w:rsidP="006B1302">
            <w:r>
              <w:t>Half Years Growth for students on caseload</w:t>
            </w:r>
          </w:p>
        </w:tc>
        <w:tc>
          <w:tcPr>
            <w:tcW w:w="2399" w:type="dxa"/>
          </w:tcPr>
          <w:p w14:paraId="66818919" w14:textId="41DA2AD9" w:rsidR="00ED0503" w:rsidRDefault="00F20221" w:rsidP="006B1302">
            <w:r>
              <w:t>15</w:t>
            </w:r>
          </w:p>
        </w:tc>
      </w:tr>
      <w:tr w:rsidR="00ED0503" w14:paraId="3490A7D4" w14:textId="77777777" w:rsidTr="00F20221">
        <w:tc>
          <w:tcPr>
            <w:tcW w:w="4796" w:type="dxa"/>
            <w:gridSpan w:val="2"/>
          </w:tcPr>
          <w:p w14:paraId="3D58C49F" w14:textId="1059EE3E" w:rsidR="00ED0503" w:rsidRDefault="00ED0503" w:rsidP="006B1302">
            <w:proofErr w:type="spellStart"/>
            <w:r>
              <w:t>Lach</w:t>
            </w:r>
            <w:proofErr w:type="spellEnd"/>
            <w:r>
              <w:t>- Reading and Math Assessments</w:t>
            </w:r>
          </w:p>
        </w:tc>
        <w:tc>
          <w:tcPr>
            <w:tcW w:w="4797" w:type="dxa"/>
            <w:gridSpan w:val="2"/>
            <w:shd w:val="clear" w:color="auto" w:fill="BFBFBF" w:themeFill="background1" w:themeFillShade="BF"/>
          </w:tcPr>
          <w:p w14:paraId="117BD072" w14:textId="77777777" w:rsidR="00ED0503" w:rsidRDefault="00ED0503" w:rsidP="006B1302"/>
        </w:tc>
        <w:tc>
          <w:tcPr>
            <w:tcW w:w="2398" w:type="dxa"/>
          </w:tcPr>
          <w:p w14:paraId="4B787039" w14:textId="07D799FF" w:rsidR="00ED0503" w:rsidRDefault="00F20221" w:rsidP="006B1302">
            <w:r>
              <w:t>Growth on individual goals- at least two levels of progress</w:t>
            </w:r>
          </w:p>
        </w:tc>
        <w:tc>
          <w:tcPr>
            <w:tcW w:w="2399" w:type="dxa"/>
          </w:tcPr>
          <w:p w14:paraId="55F8603B" w14:textId="753B7DC3" w:rsidR="00ED0503" w:rsidRDefault="00F20221" w:rsidP="006B1302">
            <w:r>
              <w:t>15</w:t>
            </w:r>
          </w:p>
        </w:tc>
      </w:tr>
      <w:tr w:rsidR="006B1302" w14:paraId="5BAB4CEA" w14:textId="77777777" w:rsidTr="00F20221">
        <w:tc>
          <w:tcPr>
            <w:tcW w:w="4796" w:type="dxa"/>
            <w:gridSpan w:val="2"/>
          </w:tcPr>
          <w:p w14:paraId="2C83352D" w14:textId="6515677C" w:rsidR="006B1302" w:rsidRDefault="00ED0503" w:rsidP="006B1302">
            <w:r>
              <w:t>Hernandez- Reading Assessments</w:t>
            </w:r>
          </w:p>
        </w:tc>
        <w:tc>
          <w:tcPr>
            <w:tcW w:w="4797" w:type="dxa"/>
            <w:gridSpan w:val="2"/>
            <w:shd w:val="clear" w:color="auto" w:fill="BFBFBF" w:themeFill="background1" w:themeFillShade="BF"/>
          </w:tcPr>
          <w:p w14:paraId="409BCBED" w14:textId="77777777" w:rsidR="006B1302" w:rsidRDefault="006B1302" w:rsidP="006B1302"/>
        </w:tc>
        <w:tc>
          <w:tcPr>
            <w:tcW w:w="4797" w:type="dxa"/>
            <w:gridSpan w:val="2"/>
            <w:shd w:val="clear" w:color="auto" w:fill="BFBFBF" w:themeFill="background1" w:themeFillShade="BF"/>
          </w:tcPr>
          <w:p w14:paraId="33EB0F00" w14:textId="77777777" w:rsidR="006B1302" w:rsidRDefault="006B1302" w:rsidP="006B1302"/>
        </w:tc>
      </w:tr>
      <w:tr w:rsidR="00F20221" w14:paraId="70173609" w14:textId="77777777" w:rsidTr="00F20221">
        <w:trPr>
          <w:trHeight w:val="188"/>
        </w:trPr>
        <w:tc>
          <w:tcPr>
            <w:tcW w:w="4796" w:type="dxa"/>
            <w:gridSpan w:val="2"/>
          </w:tcPr>
          <w:p w14:paraId="52B9AEBC" w14:textId="4580F1C7" w:rsidR="00F20221" w:rsidRPr="00F20221" w:rsidRDefault="00F20221" w:rsidP="00F20221">
            <w:pPr>
              <w:jc w:val="center"/>
              <w:rPr>
                <w:b/>
              </w:rPr>
            </w:pPr>
            <w:r w:rsidRPr="00F20221">
              <w:rPr>
                <w:b/>
              </w:rPr>
              <w:t>=50</w:t>
            </w:r>
          </w:p>
        </w:tc>
        <w:tc>
          <w:tcPr>
            <w:tcW w:w="4797" w:type="dxa"/>
            <w:gridSpan w:val="2"/>
          </w:tcPr>
          <w:p w14:paraId="38715457" w14:textId="7EC83887" w:rsidR="00F20221" w:rsidRPr="00F20221" w:rsidRDefault="00F20221" w:rsidP="00F20221">
            <w:pPr>
              <w:jc w:val="center"/>
              <w:rPr>
                <w:b/>
              </w:rPr>
            </w:pPr>
            <w:r>
              <w:rPr>
                <w:b/>
              </w:rPr>
              <w:t>=50</w:t>
            </w:r>
          </w:p>
        </w:tc>
        <w:tc>
          <w:tcPr>
            <w:tcW w:w="4797" w:type="dxa"/>
            <w:gridSpan w:val="2"/>
          </w:tcPr>
          <w:p w14:paraId="6EBD529D" w14:textId="622DA00E" w:rsidR="00F20221" w:rsidRPr="00F20221" w:rsidRDefault="00F20221" w:rsidP="00F20221">
            <w:pPr>
              <w:jc w:val="center"/>
              <w:rPr>
                <w:b/>
              </w:rPr>
            </w:pPr>
            <w:r>
              <w:rPr>
                <w:b/>
              </w:rPr>
              <w:t>=50</w:t>
            </w:r>
          </w:p>
        </w:tc>
      </w:tr>
      <w:tr w:rsidR="00F20221" w14:paraId="18196299" w14:textId="77777777" w:rsidTr="00F20221">
        <w:tc>
          <w:tcPr>
            <w:tcW w:w="14390" w:type="dxa"/>
            <w:gridSpan w:val="6"/>
          </w:tcPr>
          <w:p w14:paraId="610F0400" w14:textId="3E322B83" w:rsidR="00F20221" w:rsidRPr="00F20221" w:rsidRDefault="00F20221" w:rsidP="00F20221">
            <w:pPr>
              <w:jc w:val="center"/>
              <w:rPr>
                <w:b/>
              </w:rPr>
            </w:pPr>
            <w:r w:rsidRPr="00F20221">
              <w:rPr>
                <w:b/>
              </w:rPr>
              <w:t>+ 5 points for School Wide Improvement Data</w:t>
            </w:r>
          </w:p>
        </w:tc>
      </w:tr>
      <w:tr w:rsidR="00F20221" w14:paraId="5E8525DC" w14:textId="77777777" w:rsidTr="00F20221">
        <w:tc>
          <w:tcPr>
            <w:tcW w:w="14390" w:type="dxa"/>
            <w:gridSpan w:val="6"/>
          </w:tcPr>
          <w:p w14:paraId="33A510E0" w14:textId="3924241A" w:rsidR="00F20221" w:rsidRPr="00F20221" w:rsidRDefault="00F20221" w:rsidP="00F20221">
            <w:pPr>
              <w:jc w:val="center"/>
              <w:rPr>
                <w:b/>
              </w:rPr>
            </w:pPr>
            <w:r w:rsidRPr="00F20221">
              <w:rPr>
                <w:b/>
              </w:rPr>
              <w:t>Total Points on Data= 55 Points</w:t>
            </w:r>
          </w:p>
        </w:tc>
      </w:tr>
    </w:tbl>
    <w:p w14:paraId="3D868FA3" w14:textId="77777777" w:rsidR="003A07EE" w:rsidRDefault="003A07EE" w:rsidP="006B1302"/>
    <w:p w14:paraId="56C7D630" w14:textId="77777777" w:rsidR="003C05B6" w:rsidRPr="00371EA5" w:rsidRDefault="003C05B6" w:rsidP="003C05B6">
      <w:pPr>
        <w:pStyle w:val="Title"/>
        <w:jc w:val="center"/>
        <w:rPr>
          <w:b/>
          <w:color w:val="C00000"/>
          <w:sz w:val="8"/>
          <w:szCs w:val="8"/>
        </w:rPr>
      </w:pPr>
    </w:p>
    <w:p w14:paraId="4B70CC80" w14:textId="77777777" w:rsidR="003C05B6" w:rsidRPr="00305306" w:rsidRDefault="003C05B6" w:rsidP="003C05B6">
      <w:pPr>
        <w:pStyle w:val="Title"/>
        <w:jc w:val="center"/>
        <w:rPr>
          <w:b/>
          <w:sz w:val="24"/>
        </w:rPr>
      </w:pPr>
    </w:p>
    <w:p w14:paraId="73F306E8" w14:textId="16F9858E" w:rsidR="002137FC" w:rsidRDefault="002137FC" w:rsidP="004D6FE8">
      <w:pPr>
        <w:pStyle w:val="ListParagraph"/>
        <w:numPr>
          <w:ilvl w:val="0"/>
          <w:numId w:val="4"/>
        </w:numPr>
      </w:pPr>
      <w:r>
        <w:t>Benchmarks will be set by determining end of the year averages</w:t>
      </w:r>
    </w:p>
    <w:p w14:paraId="1F74810E" w14:textId="77777777" w:rsidR="002137FC" w:rsidRDefault="002137FC" w:rsidP="002137FC">
      <w:pPr>
        <w:pStyle w:val="ListParagraph"/>
        <w:ind w:left="1440"/>
      </w:pPr>
    </w:p>
    <w:p w14:paraId="0B8B18E2" w14:textId="4DE1C141" w:rsidR="004D6FE8" w:rsidRDefault="004D6FE8" w:rsidP="004D6FE8">
      <w:pPr>
        <w:pStyle w:val="ListParagraph"/>
        <w:numPr>
          <w:ilvl w:val="0"/>
          <w:numId w:val="4"/>
        </w:numPr>
      </w:pPr>
      <w:r>
        <w:t xml:space="preserve">Student assessment data used for Final Teacher </w:t>
      </w:r>
      <w:r w:rsidR="002137FC">
        <w:t>E</w:t>
      </w:r>
      <w:r>
        <w:t>valuations will be based on Full Academic Year (FAY) students.  This is defined by any student who has been enrolled in your classroom since November.</w:t>
      </w:r>
    </w:p>
    <w:p w14:paraId="7E468F43" w14:textId="77777777" w:rsidR="002137FC" w:rsidRDefault="002137FC" w:rsidP="002137FC">
      <w:pPr>
        <w:pStyle w:val="ListParagraph"/>
        <w:ind w:left="1440"/>
      </w:pPr>
    </w:p>
    <w:p w14:paraId="7BC17E4C" w14:textId="763B2519" w:rsidR="004D6FE8" w:rsidRDefault="004D6FE8" w:rsidP="004D6FE8">
      <w:pPr>
        <w:pStyle w:val="ListParagraph"/>
        <w:numPr>
          <w:ilvl w:val="0"/>
          <w:numId w:val="4"/>
        </w:numPr>
      </w:pPr>
      <w:r>
        <w:t xml:space="preserve">Students receiving Special Education </w:t>
      </w:r>
      <w:r w:rsidR="002137FC">
        <w:t xml:space="preserve">services </w:t>
      </w:r>
      <w:r>
        <w:t xml:space="preserve">will be counted in your data as long as they are assessed in the </w:t>
      </w:r>
      <w:r w:rsidR="002137FC">
        <w:t xml:space="preserve">school wide </w:t>
      </w:r>
      <w:r>
        <w:t>measures agreed upon</w:t>
      </w:r>
      <w:r w:rsidR="002137FC">
        <w:t xml:space="preserve"> for each grade</w:t>
      </w:r>
      <w:r>
        <w:t>.  A half years growth</w:t>
      </w:r>
      <w:r w:rsidR="002137FC">
        <w:t xml:space="preserve"> is expected for these students in order to receive credit for their growth.</w:t>
      </w:r>
    </w:p>
    <w:p w14:paraId="165AEB13" w14:textId="77777777" w:rsidR="00F20221" w:rsidRDefault="00F20221" w:rsidP="003C05B6">
      <w:pPr>
        <w:jc w:val="center"/>
      </w:pPr>
    </w:p>
    <w:p w14:paraId="38F8E469" w14:textId="77777777" w:rsidR="00F20221" w:rsidRDefault="00F20221" w:rsidP="003C05B6">
      <w:pPr>
        <w:jc w:val="center"/>
      </w:pPr>
    </w:p>
    <w:p w14:paraId="3F5F65F0" w14:textId="77777777" w:rsidR="00F20221" w:rsidRDefault="00F20221" w:rsidP="003C05B6">
      <w:pPr>
        <w:jc w:val="center"/>
      </w:pPr>
    </w:p>
    <w:p w14:paraId="49D68134" w14:textId="77777777" w:rsidR="00F20221" w:rsidRDefault="00F20221" w:rsidP="003C05B6">
      <w:pPr>
        <w:jc w:val="center"/>
      </w:pPr>
    </w:p>
    <w:p w14:paraId="452779A3" w14:textId="77777777" w:rsidR="00F20221" w:rsidRDefault="00F20221" w:rsidP="003C05B6">
      <w:pPr>
        <w:jc w:val="center"/>
      </w:pPr>
    </w:p>
    <w:p w14:paraId="16724293" w14:textId="77777777" w:rsidR="00F20221" w:rsidRDefault="00F20221" w:rsidP="003C05B6">
      <w:pPr>
        <w:jc w:val="center"/>
      </w:pPr>
    </w:p>
    <w:p w14:paraId="4BCC9984" w14:textId="77777777" w:rsidR="00F20221" w:rsidRDefault="00F20221" w:rsidP="003C05B6">
      <w:pPr>
        <w:jc w:val="center"/>
      </w:pPr>
    </w:p>
    <w:p w14:paraId="392B47DC" w14:textId="47F825B6" w:rsidR="00F20221" w:rsidRDefault="00F20221" w:rsidP="003C05B6">
      <w:pPr>
        <w:jc w:val="center"/>
      </w:pPr>
    </w:p>
    <w:p w14:paraId="15CBA09E" w14:textId="77777777" w:rsidR="00017801" w:rsidRDefault="00017801" w:rsidP="003C05B6">
      <w:pPr>
        <w:jc w:val="center"/>
      </w:pPr>
    </w:p>
    <w:p w14:paraId="3FDD9DA6" w14:textId="73A2F2C3" w:rsidR="00017801" w:rsidRDefault="00017801" w:rsidP="003C05B6">
      <w:pPr>
        <w:jc w:val="center"/>
        <w:rPr>
          <w:b/>
          <w:sz w:val="28"/>
        </w:rPr>
      </w:pPr>
      <w:r w:rsidRPr="00017801">
        <w:rPr>
          <w:b/>
          <w:sz w:val="28"/>
        </w:rPr>
        <w:t>Teacher Evaluation Process Summary</w:t>
      </w:r>
    </w:p>
    <w:p w14:paraId="328B242B" w14:textId="77777777" w:rsidR="00017801" w:rsidRPr="00017801" w:rsidRDefault="00017801" w:rsidP="003C05B6">
      <w:pPr>
        <w:jc w:val="center"/>
        <w:rPr>
          <w:b/>
          <w:sz w:val="28"/>
        </w:rPr>
      </w:pPr>
    </w:p>
    <w:p w14:paraId="4D480DD6" w14:textId="6E2D2427" w:rsidR="00017801" w:rsidRDefault="00017801" w:rsidP="004D6FE8">
      <w:pPr>
        <w:pStyle w:val="ListParagraph"/>
        <w:numPr>
          <w:ilvl w:val="0"/>
          <w:numId w:val="1"/>
        </w:numPr>
        <w:spacing w:line="276" w:lineRule="auto"/>
      </w:pPr>
      <w:r>
        <w:t xml:space="preserve">School Administration and Teachers decide on assessment  measures used for end of the year teacher evaluation- measures used are based on student growth for the year.  </w:t>
      </w:r>
    </w:p>
    <w:p w14:paraId="6998C83D" w14:textId="258C5DE2" w:rsidR="00017801" w:rsidRDefault="00017801" w:rsidP="004D6FE8">
      <w:pPr>
        <w:pStyle w:val="ListParagraph"/>
        <w:numPr>
          <w:ilvl w:val="0"/>
          <w:numId w:val="1"/>
        </w:numPr>
        <w:spacing w:line="276" w:lineRule="auto"/>
      </w:pPr>
      <w:r>
        <w:t>School Administration and Teachers decide on points that will be designated to each assessment measure that will equal to 50 points- (see attached)</w:t>
      </w:r>
    </w:p>
    <w:p w14:paraId="6B204BAD" w14:textId="29BA27C3" w:rsidR="00017801" w:rsidRDefault="00017801" w:rsidP="004D6FE8">
      <w:pPr>
        <w:pStyle w:val="ListParagraph"/>
        <w:numPr>
          <w:ilvl w:val="0"/>
          <w:numId w:val="1"/>
        </w:numPr>
        <w:spacing w:line="276" w:lineRule="auto"/>
      </w:pPr>
      <w:r>
        <w:t>School Administration and Teachers decides on School Wide Measurement- (Meeting SIP goal of 3-5% increase in Reading and Math)</w:t>
      </w:r>
    </w:p>
    <w:p w14:paraId="4F77048B" w14:textId="6CE51A7A" w:rsidR="00DF2B31" w:rsidRDefault="00017801" w:rsidP="004D6FE8">
      <w:pPr>
        <w:pStyle w:val="ListParagraph"/>
        <w:numPr>
          <w:ilvl w:val="0"/>
          <w:numId w:val="1"/>
        </w:numPr>
        <w:spacing w:line="276" w:lineRule="auto"/>
      </w:pPr>
      <w:r>
        <w:t>School Leader and Teachers decide on individual goals for t</w:t>
      </w:r>
      <w:r w:rsidR="00DF2B31">
        <w:t>he school year and meet at the beginning of the year to discuss goals. (Progress of goals will be addressed at each Formal Observation Review)</w:t>
      </w:r>
    </w:p>
    <w:p w14:paraId="2C35AD7D" w14:textId="3D8AC940" w:rsidR="00DF2B31" w:rsidRDefault="00DF2B31" w:rsidP="004D6FE8">
      <w:pPr>
        <w:pStyle w:val="ListParagraph"/>
        <w:numPr>
          <w:ilvl w:val="0"/>
          <w:numId w:val="1"/>
        </w:numPr>
        <w:spacing w:line="276" w:lineRule="auto"/>
      </w:pPr>
      <w:r>
        <w:t>Teachers pick 3 days for Formal Observations to be marked on calendar</w:t>
      </w:r>
    </w:p>
    <w:p w14:paraId="1ECEF3A8" w14:textId="3B388D1E" w:rsidR="009D774E" w:rsidRDefault="009D774E" w:rsidP="004D6FE8">
      <w:pPr>
        <w:pStyle w:val="ListParagraph"/>
        <w:numPr>
          <w:ilvl w:val="0"/>
          <w:numId w:val="1"/>
        </w:numPr>
        <w:spacing w:line="276" w:lineRule="auto"/>
      </w:pPr>
      <w:r>
        <w:t xml:space="preserve">Formal Observations should be at least 30 minutes </w:t>
      </w:r>
    </w:p>
    <w:p w14:paraId="69E23775" w14:textId="58AA6656" w:rsidR="00B94EDE" w:rsidRDefault="00DF2B31" w:rsidP="00B94EDE">
      <w:pPr>
        <w:pStyle w:val="ListParagraph"/>
        <w:numPr>
          <w:ilvl w:val="0"/>
          <w:numId w:val="1"/>
        </w:numPr>
        <w:spacing w:line="276" w:lineRule="auto"/>
      </w:pPr>
      <w:r>
        <w:t>School Leader will meet with teacher within 10</w:t>
      </w:r>
      <w:r w:rsidR="009D774E">
        <w:t xml:space="preserve"> school days following the Formal Observation to review feedback (unless there is mutual agreement to extend this time)</w:t>
      </w:r>
    </w:p>
    <w:p w14:paraId="038A7B43" w14:textId="565C0392" w:rsidR="009D774E" w:rsidRDefault="009D774E" w:rsidP="004D6FE8">
      <w:pPr>
        <w:pStyle w:val="ListParagraph"/>
        <w:numPr>
          <w:ilvl w:val="0"/>
          <w:numId w:val="1"/>
        </w:numPr>
        <w:spacing w:line="276" w:lineRule="auto"/>
      </w:pPr>
      <w:r>
        <w:t>All formal observations will be included in Teacher’s</w:t>
      </w:r>
      <w:r w:rsidR="004D6FE8">
        <w:t xml:space="preserve"> Final E</w:t>
      </w:r>
      <w:r>
        <w:t>valuation.</w:t>
      </w:r>
    </w:p>
    <w:p w14:paraId="1C24DD71" w14:textId="5930D323" w:rsidR="00B94EDE" w:rsidRDefault="00B94EDE" w:rsidP="004D6FE8">
      <w:pPr>
        <w:pStyle w:val="ListParagraph"/>
        <w:numPr>
          <w:ilvl w:val="0"/>
          <w:numId w:val="1"/>
        </w:numPr>
        <w:spacing w:line="276" w:lineRule="auto"/>
      </w:pPr>
      <w:r>
        <w:t>End of the Year Teacher Evaluations consist of 55 points of students achievement (data) and 45 points instruction (Observations)</w:t>
      </w:r>
    </w:p>
    <w:p w14:paraId="4120CF4A" w14:textId="5E5BC3A4" w:rsidR="00B94EDE" w:rsidRDefault="00B94EDE" w:rsidP="004D6FE8">
      <w:pPr>
        <w:pStyle w:val="ListParagraph"/>
        <w:numPr>
          <w:ilvl w:val="0"/>
          <w:numId w:val="1"/>
        </w:numPr>
        <w:spacing w:line="276" w:lineRule="auto"/>
      </w:pPr>
      <w:r>
        <w:t>All teachers receive an End of the Year Evaluation- new teachers will receive a mid-year evaluation in January</w:t>
      </w:r>
    </w:p>
    <w:p w14:paraId="4AAFD77E" w14:textId="77777777" w:rsidR="009D774E" w:rsidRDefault="009D774E" w:rsidP="004D6FE8">
      <w:pPr>
        <w:pStyle w:val="ListParagraph"/>
        <w:spacing w:line="276" w:lineRule="auto"/>
      </w:pPr>
    </w:p>
    <w:p w14:paraId="0A57B54A" w14:textId="3ED3D93D" w:rsidR="009D774E" w:rsidRPr="009D774E" w:rsidRDefault="009D774E" w:rsidP="004D6FE8">
      <w:pPr>
        <w:pStyle w:val="ListParagraph"/>
        <w:spacing w:line="276" w:lineRule="auto"/>
        <w:rPr>
          <w:b/>
        </w:rPr>
      </w:pPr>
      <w:r w:rsidRPr="009D774E">
        <w:rPr>
          <w:b/>
        </w:rPr>
        <w:t>Informal Observations/ Walk through</w:t>
      </w:r>
    </w:p>
    <w:p w14:paraId="122730CF" w14:textId="07E8281C" w:rsidR="004D6FE8" w:rsidRDefault="009D774E" w:rsidP="004D6FE8">
      <w:pPr>
        <w:pStyle w:val="ListParagraph"/>
        <w:numPr>
          <w:ilvl w:val="0"/>
          <w:numId w:val="1"/>
        </w:numPr>
        <w:spacing w:line="276" w:lineRule="auto"/>
      </w:pPr>
      <w:r>
        <w:t xml:space="preserve">Informal observations and walk </w:t>
      </w:r>
      <w:proofErr w:type="spellStart"/>
      <w:r>
        <w:t>throughs</w:t>
      </w:r>
      <w:proofErr w:type="spellEnd"/>
      <w:r>
        <w:t xml:space="preserve"> can be done at</w:t>
      </w:r>
      <w:r w:rsidR="004D6FE8">
        <w:t xml:space="preserve"> any time throughout the school year.</w:t>
      </w:r>
    </w:p>
    <w:p w14:paraId="0CAE22B2" w14:textId="305D1820" w:rsidR="009D774E" w:rsidRDefault="009D774E" w:rsidP="004D6FE8">
      <w:pPr>
        <w:pStyle w:val="ListParagraph"/>
        <w:numPr>
          <w:ilvl w:val="0"/>
          <w:numId w:val="1"/>
        </w:numPr>
        <w:spacing w:line="276" w:lineRule="auto"/>
      </w:pPr>
      <w:r>
        <w:t>I</w:t>
      </w:r>
      <w:r w:rsidR="004D6FE8">
        <w:t>nformation</w:t>
      </w:r>
      <w:r>
        <w:t xml:space="preserve"> collected from</w:t>
      </w:r>
      <w:r w:rsidR="004D6FE8">
        <w:t xml:space="preserve"> informal observations and walk </w:t>
      </w:r>
      <w:proofErr w:type="spellStart"/>
      <w:r w:rsidR="004D6FE8">
        <w:t>throughs</w:t>
      </w:r>
      <w:proofErr w:type="spellEnd"/>
      <w:r w:rsidR="004D6FE8">
        <w:t xml:space="preserve"> can be used as evidence in Final Evaluation as long as feedback was given to teacher from said informal observation.  </w:t>
      </w:r>
    </w:p>
    <w:p w14:paraId="3E0E808F" w14:textId="77777777" w:rsidR="004D6FE8" w:rsidRDefault="004D6FE8" w:rsidP="004D6FE8">
      <w:pPr>
        <w:pStyle w:val="ListParagraph"/>
        <w:spacing w:line="276" w:lineRule="auto"/>
      </w:pPr>
    </w:p>
    <w:p w14:paraId="61D283F0" w14:textId="149EED89" w:rsidR="009D774E" w:rsidRDefault="009D774E" w:rsidP="004D6FE8">
      <w:pPr>
        <w:pStyle w:val="ListParagraph"/>
        <w:spacing w:line="276" w:lineRule="auto"/>
      </w:pPr>
      <w:r>
        <w:t xml:space="preserve"> </w:t>
      </w:r>
    </w:p>
    <w:p w14:paraId="4C708DED" w14:textId="77777777" w:rsidR="00F20221" w:rsidRDefault="00F20221" w:rsidP="00F20221"/>
    <w:p w14:paraId="1D263759" w14:textId="72660B42" w:rsidR="003C05B6" w:rsidRDefault="003C05B6" w:rsidP="003C05B6"/>
    <w:p w14:paraId="3D8DBA49" w14:textId="77777777" w:rsidR="00F20221" w:rsidRDefault="00F20221" w:rsidP="003C05B6"/>
    <w:p w14:paraId="08FC1158" w14:textId="77777777" w:rsidR="003A07EE" w:rsidRDefault="003A07EE" w:rsidP="003C05B6"/>
    <w:p w14:paraId="778FBCF5" w14:textId="77777777" w:rsidR="003C05B6" w:rsidRDefault="003C05B6" w:rsidP="003C05B6"/>
    <w:p w14:paraId="1C6E6D17" w14:textId="77777777" w:rsidR="003A07EE" w:rsidRDefault="003A07EE" w:rsidP="003C05B6"/>
    <w:p w14:paraId="2073B8D3" w14:textId="77777777" w:rsidR="00D36153" w:rsidRDefault="00D36153" w:rsidP="003C05B6"/>
    <w:p w14:paraId="128647CE" w14:textId="77777777" w:rsidR="00D36153" w:rsidRDefault="00D36153" w:rsidP="003C05B6"/>
    <w:p w14:paraId="42EF2202" w14:textId="77777777" w:rsidR="003A07EE" w:rsidRDefault="003A07EE" w:rsidP="003C05B6"/>
    <w:p w14:paraId="6AF86C7C" w14:textId="77777777" w:rsidR="003A07EE" w:rsidRDefault="003A07EE" w:rsidP="003C05B6"/>
    <w:p w14:paraId="5766AF02" w14:textId="77777777" w:rsidR="003A07EE" w:rsidRDefault="003A07EE" w:rsidP="003C05B6"/>
    <w:p w14:paraId="1954B12D" w14:textId="77777777" w:rsidR="003A07EE" w:rsidRDefault="003A07EE" w:rsidP="003C05B6"/>
    <w:p w14:paraId="52EE0CB9" w14:textId="77777777" w:rsidR="003A07EE" w:rsidRDefault="003A07EE" w:rsidP="003C05B6"/>
    <w:p w14:paraId="7B71FCBC" w14:textId="77777777" w:rsidR="009B4265" w:rsidRDefault="009B4265" w:rsidP="003C05B6"/>
    <w:sectPr w:rsidR="009B4265" w:rsidSect="006B1302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AEEFF" w14:textId="77777777" w:rsidR="00F20221" w:rsidRDefault="00F20221" w:rsidP="009B7E03">
      <w:r>
        <w:separator/>
      </w:r>
    </w:p>
  </w:endnote>
  <w:endnote w:type="continuationSeparator" w:id="0">
    <w:p w14:paraId="63BDE2F3" w14:textId="77777777" w:rsidR="00F20221" w:rsidRDefault="00F20221" w:rsidP="009B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963A" w14:textId="2AE3492E" w:rsidR="00F20221" w:rsidRDefault="00F20221" w:rsidP="009B7E03">
    <w:pPr>
      <w:pStyle w:val="Footer"/>
      <w:tabs>
        <w:tab w:val="clear" w:pos="4680"/>
        <w:tab w:val="clear" w:pos="9360"/>
        <w:tab w:val="center" w:pos="7200"/>
        <w:tab w:val="right" w:pos="14400"/>
      </w:tabs>
    </w:pPr>
    <w:r>
      <w:t>2014-15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418E6" w14:textId="77777777" w:rsidR="00F20221" w:rsidRDefault="00F20221" w:rsidP="009B7E03">
      <w:r>
        <w:separator/>
      </w:r>
    </w:p>
  </w:footnote>
  <w:footnote w:type="continuationSeparator" w:id="0">
    <w:p w14:paraId="5FD96FB2" w14:textId="77777777" w:rsidR="00F20221" w:rsidRDefault="00F20221" w:rsidP="009B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2B74" w14:textId="270B8E4F" w:rsidR="00F20221" w:rsidRDefault="00F20221">
    <w:pPr>
      <w:pStyle w:val="Header"/>
    </w:pPr>
    <w:r>
      <w:t>Cesar Chavez Academy Lower Elementary Growth Data Rubric                                                                                                         Kinder- Second Grade</w:t>
    </w:r>
  </w:p>
  <w:p w14:paraId="320DF552" w14:textId="77777777" w:rsidR="00F20221" w:rsidRDefault="00F20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236"/>
    <w:multiLevelType w:val="hybridMultilevel"/>
    <w:tmpl w:val="3B6AB1AA"/>
    <w:lvl w:ilvl="0" w:tplc="1A6ACD72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32CD"/>
    <w:multiLevelType w:val="hybridMultilevel"/>
    <w:tmpl w:val="5DFAC3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1176C5"/>
    <w:multiLevelType w:val="hybridMultilevel"/>
    <w:tmpl w:val="0326414C"/>
    <w:lvl w:ilvl="0" w:tplc="6B203BC2">
      <w:start w:val="2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5963"/>
    <w:multiLevelType w:val="hybridMultilevel"/>
    <w:tmpl w:val="AFA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DC"/>
    <w:rsid w:val="00017801"/>
    <w:rsid w:val="00026429"/>
    <w:rsid w:val="00047478"/>
    <w:rsid w:val="00073E4A"/>
    <w:rsid w:val="00100C1B"/>
    <w:rsid w:val="00123C3E"/>
    <w:rsid w:val="001D012C"/>
    <w:rsid w:val="0021198F"/>
    <w:rsid w:val="002137FC"/>
    <w:rsid w:val="00346F58"/>
    <w:rsid w:val="00390491"/>
    <w:rsid w:val="00395125"/>
    <w:rsid w:val="003A07EE"/>
    <w:rsid w:val="003C05B6"/>
    <w:rsid w:val="003E37F5"/>
    <w:rsid w:val="00405B9D"/>
    <w:rsid w:val="004D6FE8"/>
    <w:rsid w:val="005C58B7"/>
    <w:rsid w:val="005E452A"/>
    <w:rsid w:val="006A1911"/>
    <w:rsid w:val="006B1302"/>
    <w:rsid w:val="00740AEB"/>
    <w:rsid w:val="00850762"/>
    <w:rsid w:val="0089016B"/>
    <w:rsid w:val="008A01DC"/>
    <w:rsid w:val="008A029D"/>
    <w:rsid w:val="009B4265"/>
    <w:rsid w:val="009B7E03"/>
    <w:rsid w:val="009D774E"/>
    <w:rsid w:val="00B94EDE"/>
    <w:rsid w:val="00C4316D"/>
    <w:rsid w:val="00C8506A"/>
    <w:rsid w:val="00D2115F"/>
    <w:rsid w:val="00D36153"/>
    <w:rsid w:val="00D74134"/>
    <w:rsid w:val="00DF2B31"/>
    <w:rsid w:val="00EB0C13"/>
    <w:rsid w:val="00ED0503"/>
    <w:rsid w:val="00F20221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3167B"/>
  <w14:defaultImageDpi w14:val="300"/>
  <w15:docId w15:val="{B7945FC1-7500-43B0-850A-9EA0CE29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0AE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C05B6"/>
    <w:pPr>
      <w:jc w:val="right"/>
    </w:pPr>
    <w:rPr>
      <w:rFonts w:ascii="Arial Black" w:eastAsia="Times New Roman" w:hAnsi="Arial Black"/>
      <w:color w:val="808080"/>
      <w:sz w:val="56"/>
      <w:lang w:val="x-none" w:eastAsia="x-none"/>
    </w:rPr>
  </w:style>
  <w:style w:type="character" w:customStyle="1" w:styleId="TitleChar">
    <w:name w:val="Title Char"/>
    <w:link w:val="Title"/>
    <w:rsid w:val="003C05B6"/>
    <w:rPr>
      <w:rFonts w:ascii="Arial Black" w:eastAsia="Times New Roman" w:hAnsi="Arial Black"/>
      <w:color w:val="808080"/>
      <w:sz w:val="5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B7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E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E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E5AD1-B7DE-401B-A9B6-DAE9EFB1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Jr</dc:creator>
  <cp:keywords/>
  <dc:description/>
  <cp:lastModifiedBy>Jaime, Gabriela</cp:lastModifiedBy>
  <cp:revision>6</cp:revision>
  <cp:lastPrinted>2014-10-01T17:32:00Z</cp:lastPrinted>
  <dcterms:created xsi:type="dcterms:W3CDTF">2014-09-30T18:01:00Z</dcterms:created>
  <dcterms:modified xsi:type="dcterms:W3CDTF">2014-10-01T21:30:00Z</dcterms:modified>
</cp:coreProperties>
</file>